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601F" w14:textId="3B463DDD" w:rsidR="00F76DFF" w:rsidRPr="002C4D28" w:rsidRDefault="00F76DFF" w:rsidP="00F76DFF">
      <w:pPr>
        <w:pStyle w:val="NoSpacing"/>
        <w:rPr>
          <w:b/>
          <w:sz w:val="28"/>
          <w:szCs w:val="28"/>
        </w:rPr>
      </w:pPr>
      <w:r w:rsidRPr="002C4D28">
        <w:rPr>
          <w:b/>
          <w:sz w:val="28"/>
          <w:szCs w:val="28"/>
        </w:rPr>
        <w:t>Wendt Center</w:t>
      </w:r>
      <w:r>
        <w:rPr>
          <w:b/>
          <w:sz w:val="28"/>
          <w:szCs w:val="28"/>
        </w:rPr>
        <w:t xml:space="preserve"> </w:t>
      </w:r>
      <w:r w:rsidR="007A71A6">
        <w:rPr>
          <w:b/>
          <w:sz w:val="28"/>
          <w:szCs w:val="28"/>
        </w:rPr>
        <w:t xml:space="preserve">Grant Request </w:t>
      </w:r>
    </w:p>
    <w:p w14:paraId="58F2664C" w14:textId="7A2CEFB0" w:rsidR="00B2746F" w:rsidRDefault="00FD492C" w:rsidP="00B2746F">
      <w:pPr>
        <w:pStyle w:val="NoSpacing"/>
        <w:rPr>
          <w:b/>
          <w:bCs/>
        </w:rPr>
      </w:pPr>
      <w:r>
        <w:pict w14:anchorId="7AD5E130">
          <v:rect id="_x0000_i1025" style="width:0;height:1.5pt" o:hralign="center" o:hrstd="t" o:hr="t" fillcolor="#a0a0a0" stroked="f"/>
        </w:pict>
      </w:r>
    </w:p>
    <w:p w14:paraId="522DE43C" w14:textId="2288109F" w:rsidR="00B2746F" w:rsidRPr="00B2746F" w:rsidRDefault="00B2746F" w:rsidP="00B2746F">
      <w:pPr>
        <w:pStyle w:val="NoSpacing"/>
        <w:rPr>
          <w:b/>
          <w:bCs/>
          <w:sz w:val="24"/>
          <w:szCs w:val="24"/>
        </w:rPr>
      </w:pPr>
      <w:r w:rsidRPr="00B2746F">
        <w:rPr>
          <w:b/>
          <w:bCs/>
          <w:sz w:val="24"/>
          <w:szCs w:val="24"/>
        </w:rPr>
        <w:t>Grant Overview</w:t>
      </w:r>
    </w:p>
    <w:p w14:paraId="734F38CA" w14:textId="77777777" w:rsidR="00B2746F" w:rsidRDefault="00B2746F" w:rsidP="00B2746F">
      <w:pPr>
        <w:pStyle w:val="NoSpacing"/>
      </w:pPr>
    </w:p>
    <w:p w14:paraId="4599B09E" w14:textId="308D4E07" w:rsidR="00B2746F" w:rsidRPr="00B2746F" w:rsidRDefault="00B2746F" w:rsidP="00B2746F">
      <w:pPr>
        <w:pStyle w:val="NoSpacing"/>
        <w:rPr>
          <w:sz w:val="24"/>
          <w:szCs w:val="24"/>
        </w:rPr>
      </w:pPr>
      <w:r w:rsidRPr="00B2746F">
        <w:rPr>
          <w:sz w:val="24"/>
          <w:szCs w:val="24"/>
        </w:rPr>
        <w:t>The Wendt Character Initiative provides limited annual funding for projects or events proposed by U</w:t>
      </w:r>
      <w:r w:rsidR="00D86D93" w:rsidRPr="00C959C3">
        <w:rPr>
          <w:sz w:val="24"/>
          <w:szCs w:val="24"/>
        </w:rPr>
        <w:t>D</w:t>
      </w:r>
      <w:r w:rsidRPr="00B2746F">
        <w:rPr>
          <w:sz w:val="24"/>
          <w:szCs w:val="24"/>
        </w:rPr>
        <w:t xml:space="preserve"> faculty and staff. This funding supports initiatives that actively engage students in meaningful experiences that promote </w:t>
      </w:r>
      <w:r w:rsidRPr="00B2746F">
        <w:rPr>
          <w:b/>
          <w:bCs/>
          <w:sz w:val="24"/>
          <w:szCs w:val="24"/>
        </w:rPr>
        <w:t>character development and purposeful living</w:t>
      </w:r>
      <w:r w:rsidRPr="00B2746F">
        <w:rPr>
          <w:sz w:val="24"/>
          <w:szCs w:val="24"/>
        </w:rPr>
        <w:t>.</w:t>
      </w:r>
    </w:p>
    <w:p w14:paraId="31B02BBE" w14:textId="77777777" w:rsidR="00B2746F" w:rsidRPr="00C959C3" w:rsidRDefault="00B2746F" w:rsidP="00B2746F">
      <w:pPr>
        <w:pStyle w:val="NoSpacing"/>
        <w:rPr>
          <w:sz w:val="24"/>
          <w:szCs w:val="24"/>
        </w:rPr>
      </w:pPr>
    </w:p>
    <w:p w14:paraId="34198540" w14:textId="4142908C" w:rsidR="00B2746F" w:rsidRPr="00C959C3" w:rsidRDefault="00B2746F" w:rsidP="00B2746F">
      <w:pPr>
        <w:pStyle w:val="NoSpacing"/>
        <w:rPr>
          <w:sz w:val="24"/>
          <w:szCs w:val="24"/>
        </w:rPr>
      </w:pPr>
      <w:r w:rsidRPr="00B2746F">
        <w:rPr>
          <w:sz w:val="24"/>
          <w:szCs w:val="24"/>
        </w:rPr>
        <w:t>Funded projects should:</w:t>
      </w:r>
    </w:p>
    <w:p w14:paraId="42A16624" w14:textId="77777777" w:rsidR="00B2746F" w:rsidRPr="00B2746F" w:rsidRDefault="00B2746F" w:rsidP="00B2746F">
      <w:pPr>
        <w:pStyle w:val="NoSpacing"/>
        <w:rPr>
          <w:sz w:val="24"/>
          <w:szCs w:val="24"/>
        </w:rPr>
      </w:pPr>
    </w:p>
    <w:p w14:paraId="5219B8A6" w14:textId="77777777" w:rsidR="00B2746F" w:rsidRPr="00B2746F" w:rsidRDefault="00B2746F" w:rsidP="00B2746F">
      <w:pPr>
        <w:pStyle w:val="NoSpacing"/>
        <w:numPr>
          <w:ilvl w:val="0"/>
          <w:numId w:val="13"/>
        </w:numPr>
        <w:rPr>
          <w:sz w:val="24"/>
          <w:szCs w:val="24"/>
        </w:rPr>
      </w:pPr>
      <w:r w:rsidRPr="00B2746F">
        <w:rPr>
          <w:sz w:val="24"/>
          <w:szCs w:val="24"/>
        </w:rPr>
        <w:t>Involve students directly in hands-on, reflective learning</w:t>
      </w:r>
    </w:p>
    <w:p w14:paraId="3FCD8E53" w14:textId="40E2EF2B" w:rsidR="00B2746F" w:rsidRPr="00B2746F" w:rsidRDefault="00B2746F" w:rsidP="00B2746F">
      <w:pPr>
        <w:pStyle w:val="NoSpacing"/>
        <w:numPr>
          <w:ilvl w:val="0"/>
          <w:numId w:val="13"/>
        </w:numPr>
        <w:rPr>
          <w:sz w:val="24"/>
          <w:szCs w:val="24"/>
        </w:rPr>
      </w:pPr>
      <w:r w:rsidRPr="00B2746F">
        <w:rPr>
          <w:sz w:val="24"/>
          <w:szCs w:val="24"/>
        </w:rPr>
        <w:t>Encourage students to reflect on and articulate the Initiative’s core v</w:t>
      </w:r>
      <w:r w:rsidRPr="00C959C3">
        <w:rPr>
          <w:sz w:val="24"/>
          <w:szCs w:val="24"/>
        </w:rPr>
        <w:t>alues</w:t>
      </w:r>
    </w:p>
    <w:p w14:paraId="4BD9CDB5" w14:textId="77777777" w:rsidR="00B2746F" w:rsidRPr="00B2746F" w:rsidRDefault="00B2746F" w:rsidP="00B2746F">
      <w:pPr>
        <w:pStyle w:val="NoSpacing"/>
        <w:numPr>
          <w:ilvl w:val="0"/>
          <w:numId w:val="13"/>
        </w:numPr>
        <w:rPr>
          <w:sz w:val="24"/>
          <w:szCs w:val="24"/>
        </w:rPr>
      </w:pPr>
      <w:r w:rsidRPr="00B2746F">
        <w:rPr>
          <w:sz w:val="24"/>
          <w:szCs w:val="24"/>
        </w:rPr>
        <w:t>Support the formation of students as individuals of integrity and purpose</w:t>
      </w:r>
    </w:p>
    <w:p w14:paraId="1EECF0B5" w14:textId="77777777" w:rsidR="007A71A6" w:rsidRPr="00C959C3" w:rsidRDefault="007A71A6" w:rsidP="00F76DFF">
      <w:pPr>
        <w:pStyle w:val="NoSpacing"/>
        <w:rPr>
          <w:sz w:val="24"/>
          <w:szCs w:val="24"/>
        </w:rPr>
      </w:pPr>
    </w:p>
    <w:p w14:paraId="05D5F0C3" w14:textId="579B8EBC" w:rsidR="007A71A6" w:rsidRPr="002C4D28" w:rsidRDefault="007A71A6" w:rsidP="007A71A6">
      <w:pPr>
        <w:pStyle w:val="NoSpacing"/>
        <w:rPr>
          <w:b/>
          <w:sz w:val="28"/>
          <w:szCs w:val="28"/>
        </w:rPr>
      </w:pPr>
      <w:r>
        <w:rPr>
          <w:b/>
          <w:sz w:val="28"/>
          <w:szCs w:val="28"/>
        </w:rPr>
        <w:t>Understanding the Wendt Framework</w:t>
      </w:r>
    </w:p>
    <w:p w14:paraId="7B822AA0" w14:textId="77777777" w:rsidR="007A71A6" w:rsidRDefault="007A71A6" w:rsidP="007A71A6">
      <w:pPr>
        <w:pStyle w:val="NoSpacing"/>
        <w:rPr>
          <w:sz w:val="24"/>
          <w:szCs w:val="24"/>
        </w:rPr>
      </w:pPr>
    </w:p>
    <w:p w14:paraId="3F01D4C8" w14:textId="77777777" w:rsidR="007A71A6" w:rsidRPr="007A71A6" w:rsidRDefault="007A71A6" w:rsidP="007A71A6">
      <w:pPr>
        <w:pStyle w:val="NoSpacing"/>
        <w:rPr>
          <w:b/>
          <w:bCs/>
          <w:sz w:val="24"/>
          <w:szCs w:val="24"/>
        </w:rPr>
      </w:pPr>
      <w:r w:rsidRPr="007A71A6">
        <w:rPr>
          <w:b/>
          <w:bCs/>
          <w:i/>
          <w:iCs/>
          <w:sz w:val="24"/>
          <w:szCs w:val="24"/>
        </w:rPr>
        <w:t>Our Vision</w:t>
      </w:r>
    </w:p>
    <w:p w14:paraId="444CCBEE" w14:textId="77777777" w:rsidR="007A71A6" w:rsidRPr="007A71A6" w:rsidRDefault="007A71A6" w:rsidP="007A71A6">
      <w:pPr>
        <w:pStyle w:val="NoSpacing"/>
        <w:rPr>
          <w:sz w:val="24"/>
          <w:szCs w:val="24"/>
        </w:rPr>
      </w:pPr>
      <w:r w:rsidRPr="007A71A6">
        <w:rPr>
          <w:sz w:val="24"/>
          <w:szCs w:val="24"/>
        </w:rPr>
        <w:t>Our vision is to</w:t>
      </w:r>
      <w:r w:rsidRPr="007A71A6">
        <w:rPr>
          <w:b/>
          <w:bCs/>
          <w:sz w:val="24"/>
          <w:szCs w:val="24"/>
        </w:rPr>
        <w:t xml:space="preserve"> cultivate good character and </w:t>
      </w:r>
      <w:proofErr w:type="gramStart"/>
      <w:r w:rsidRPr="007A71A6">
        <w:rPr>
          <w:b/>
          <w:bCs/>
          <w:sz w:val="24"/>
          <w:szCs w:val="24"/>
        </w:rPr>
        <w:t>lives</w:t>
      </w:r>
      <w:proofErr w:type="gramEnd"/>
      <w:r w:rsidRPr="007A71A6">
        <w:rPr>
          <w:b/>
          <w:bCs/>
          <w:sz w:val="24"/>
          <w:szCs w:val="24"/>
        </w:rPr>
        <w:t xml:space="preserve"> </w:t>
      </w:r>
      <w:proofErr w:type="gramStart"/>
      <w:r w:rsidRPr="007A71A6">
        <w:rPr>
          <w:b/>
          <w:bCs/>
          <w:sz w:val="24"/>
          <w:szCs w:val="24"/>
        </w:rPr>
        <w:t>of</w:t>
      </w:r>
      <w:proofErr w:type="gramEnd"/>
      <w:r w:rsidRPr="007A71A6">
        <w:rPr>
          <w:b/>
          <w:bCs/>
          <w:sz w:val="24"/>
          <w:szCs w:val="24"/>
        </w:rPr>
        <w:t xml:space="preserve"> purpose</w:t>
      </w:r>
      <w:r w:rsidRPr="007A71A6">
        <w:rPr>
          <w:sz w:val="24"/>
          <w:szCs w:val="24"/>
        </w:rPr>
        <w:t xml:space="preserve"> for the common good in an ever-changing world. By fostering a community where individuals learn, grow, and serve, we seek to create a more just and flourishing world. </w:t>
      </w:r>
    </w:p>
    <w:p w14:paraId="4941ADAA" w14:textId="77777777" w:rsidR="007A71A6" w:rsidRPr="00C959C3" w:rsidRDefault="007A71A6" w:rsidP="007A71A6">
      <w:pPr>
        <w:pStyle w:val="NoSpacing"/>
        <w:rPr>
          <w:b/>
          <w:bCs/>
          <w:i/>
          <w:iCs/>
          <w:sz w:val="24"/>
          <w:szCs w:val="24"/>
        </w:rPr>
      </w:pPr>
    </w:p>
    <w:p w14:paraId="51384A0B" w14:textId="2F32C1CD" w:rsidR="007A71A6" w:rsidRPr="007A71A6" w:rsidRDefault="007A71A6" w:rsidP="007A71A6">
      <w:pPr>
        <w:pStyle w:val="NoSpacing"/>
        <w:rPr>
          <w:b/>
          <w:bCs/>
          <w:sz w:val="24"/>
          <w:szCs w:val="24"/>
        </w:rPr>
      </w:pPr>
      <w:r w:rsidRPr="007A71A6">
        <w:rPr>
          <w:b/>
          <w:bCs/>
          <w:i/>
          <w:iCs/>
          <w:sz w:val="24"/>
          <w:szCs w:val="24"/>
        </w:rPr>
        <w:t>Our Approach</w:t>
      </w:r>
    </w:p>
    <w:p w14:paraId="777D6701" w14:textId="77343C12" w:rsidR="007A71A6" w:rsidRPr="00C959C3" w:rsidRDefault="007A71A6" w:rsidP="007A71A6">
      <w:pPr>
        <w:pStyle w:val="NoSpacing"/>
        <w:rPr>
          <w:sz w:val="24"/>
          <w:szCs w:val="24"/>
        </w:rPr>
      </w:pPr>
      <w:r w:rsidRPr="007A71A6">
        <w:rPr>
          <w:sz w:val="24"/>
          <w:szCs w:val="24"/>
        </w:rPr>
        <w:t>Our Approach to shaping good character is through engagement of our head, heart, and hands</w:t>
      </w:r>
      <w:r w:rsidRPr="00C959C3">
        <w:rPr>
          <w:sz w:val="24"/>
          <w:szCs w:val="24"/>
        </w:rPr>
        <w:t xml:space="preserve"> (Singleton, 2015)</w:t>
      </w:r>
      <w:r w:rsidRPr="007A71A6">
        <w:rPr>
          <w:sz w:val="24"/>
          <w:szCs w:val="24"/>
        </w:rPr>
        <w:t xml:space="preserve"> in all that we do:</w:t>
      </w:r>
    </w:p>
    <w:p w14:paraId="2DBAB7AA" w14:textId="77777777" w:rsidR="007A71A6" w:rsidRPr="007A71A6" w:rsidRDefault="007A71A6" w:rsidP="007A71A6">
      <w:pPr>
        <w:pStyle w:val="NoSpacing"/>
        <w:rPr>
          <w:sz w:val="24"/>
          <w:szCs w:val="24"/>
        </w:rPr>
      </w:pPr>
    </w:p>
    <w:p w14:paraId="20E5777E" w14:textId="77777777" w:rsidR="007A71A6" w:rsidRPr="007A71A6" w:rsidRDefault="007A71A6" w:rsidP="007A71A6">
      <w:pPr>
        <w:pStyle w:val="NoSpacing"/>
        <w:numPr>
          <w:ilvl w:val="0"/>
          <w:numId w:val="12"/>
        </w:numPr>
        <w:rPr>
          <w:sz w:val="24"/>
          <w:szCs w:val="24"/>
        </w:rPr>
      </w:pPr>
      <w:r w:rsidRPr="007A71A6">
        <w:rPr>
          <w:b/>
          <w:bCs/>
          <w:i/>
          <w:iCs/>
          <w:sz w:val="24"/>
          <w:szCs w:val="24"/>
        </w:rPr>
        <w:t>Head:</w:t>
      </w:r>
      <w:r w:rsidRPr="007A71A6">
        <w:rPr>
          <w:sz w:val="24"/>
          <w:szCs w:val="24"/>
        </w:rPr>
        <w:t xml:space="preserve"> Engaging the mind to seek knowledge and discern right from wrong.</w:t>
      </w:r>
    </w:p>
    <w:p w14:paraId="1E25E66E" w14:textId="77777777" w:rsidR="007A71A6" w:rsidRPr="007A71A6" w:rsidRDefault="007A71A6" w:rsidP="007A71A6">
      <w:pPr>
        <w:pStyle w:val="NoSpacing"/>
        <w:numPr>
          <w:ilvl w:val="0"/>
          <w:numId w:val="12"/>
        </w:numPr>
        <w:rPr>
          <w:sz w:val="24"/>
          <w:szCs w:val="24"/>
        </w:rPr>
      </w:pPr>
      <w:r w:rsidRPr="007A71A6">
        <w:rPr>
          <w:b/>
          <w:bCs/>
          <w:i/>
          <w:iCs/>
          <w:sz w:val="24"/>
          <w:szCs w:val="24"/>
        </w:rPr>
        <w:t>Heart</w:t>
      </w:r>
      <w:r w:rsidRPr="007A71A6">
        <w:rPr>
          <w:sz w:val="24"/>
          <w:szCs w:val="24"/>
        </w:rPr>
        <w:t>: Nurturing the heart to build empathy, emotional awareness, and wellbeing.</w:t>
      </w:r>
    </w:p>
    <w:p w14:paraId="2F05D2A5" w14:textId="77777777" w:rsidR="007A71A6" w:rsidRPr="007A71A6" w:rsidRDefault="007A71A6" w:rsidP="007A71A6">
      <w:pPr>
        <w:pStyle w:val="NoSpacing"/>
        <w:numPr>
          <w:ilvl w:val="0"/>
          <w:numId w:val="12"/>
        </w:numPr>
        <w:rPr>
          <w:sz w:val="24"/>
          <w:szCs w:val="24"/>
        </w:rPr>
      </w:pPr>
      <w:r w:rsidRPr="007A71A6">
        <w:rPr>
          <w:b/>
          <w:bCs/>
          <w:i/>
          <w:iCs/>
          <w:sz w:val="24"/>
          <w:szCs w:val="24"/>
        </w:rPr>
        <w:t>Hands</w:t>
      </w:r>
      <w:r w:rsidRPr="007A71A6">
        <w:rPr>
          <w:sz w:val="24"/>
          <w:szCs w:val="24"/>
        </w:rPr>
        <w:t>: Transforming learning into action and contributing to positive change.</w:t>
      </w:r>
    </w:p>
    <w:p w14:paraId="530DD3F4" w14:textId="77777777" w:rsidR="007A71A6" w:rsidRPr="00C959C3" w:rsidRDefault="007A71A6" w:rsidP="00F76DFF">
      <w:pPr>
        <w:pStyle w:val="NoSpacing"/>
        <w:rPr>
          <w:sz w:val="24"/>
          <w:szCs w:val="24"/>
        </w:rPr>
      </w:pPr>
    </w:p>
    <w:p w14:paraId="138932E6" w14:textId="29F16EB5" w:rsidR="00F76DFF" w:rsidRPr="00C959C3" w:rsidRDefault="007A71A6" w:rsidP="007A71A6">
      <w:pPr>
        <w:pStyle w:val="NoSpacing"/>
        <w:rPr>
          <w:sz w:val="24"/>
          <w:szCs w:val="24"/>
        </w:rPr>
      </w:pPr>
      <w:r w:rsidRPr="00C959C3">
        <w:rPr>
          <w:sz w:val="24"/>
          <w:szCs w:val="24"/>
        </w:rPr>
        <w:t xml:space="preserve">By integrating our head, heart, and hands, we ensure that our approach is both holistic and transformative, empowering individuals to grow in character and contribute meaningfully to their communities. </w:t>
      </w:r>
    </w:p>
    <w:p w14:paraId="147B5942" w14:textId="77777777" w:rsidR="007A71A6" w:rsidRPr="00C959C3" w:rsidRDefault="007A71A6" w:rsidP="007A71A6">
      <w:pPr>
        <w:pStyle w:val="NoSpacing"/>
        <w:rPr>
          <w:sz w:val="24"/>
          <w:szCs w:val="24"/>
        </w:rPr>
      </w:pPr>
    </w:p>
    <w:p w14:paraId="0BF2C8DA" w14:textId="348CF48B" w:rsidR="007A71A6" w:rsidRPr="00C959C3" w:rsidRDefault="007A71A6" w:rsidP="007A71A6">
      <w:pPr>
        <w:pStyle w:val="NoSpacing"/>
        <w:rPr>
          <w:b/>
          <w:bCs/>
          <w:i/>
          <w:iCs/>
          <w:sz w:val="24"/>
          <w:szCs w:val="24"/>
        </w:rPr>
      </w:pPr>
      <w:r w:rsidRPr="00C959C3">
        <w:rPr>
          <w:b/>
          <w:bCs/>
          <w:i/>
          <w:iCs/>
          <w:sz w:val="24"/>
          <w:szCs w:val="24"/>
        </w:rPr>
        <w:t>Our Four Pursuits</w:t>
      </w:r>
    </w:p>
    <w:p w14:paraId="180BD95B" w14:textId="77777777" w:rsidR="007A71A6" w:rsidRPr="00C959C3" w:rsidRDefault="007A71A6" w:rsidP="007A71A6">
      <w:pPr>
        <w:pStyle w:val="NoSpacing"/>
        <w:rPr>
          <w:sz w:val="24"/>
          <w:szCs w:val="24"/>
        </w:rPr>
      </w:pPr>
      <w:r w:rsidRPr="007A71A6">
        <w:rPr>
          <w:sz w:val="24"/>
          <w:szCs w:val="24"/>
        </w:rPr>
        <w:t xml:space="preserve">We cultivate character virtues and bring our vision to life through </w:t>
      </w:r>
      <w:r w:rsidRPr="007A71A6">
        <w:rPr>
          <w:b/>
          <w:bCs/>
          <w:sz w:val="24"/>
          <w:szCs w:val="24"/>
        </w:rPr>
        <w:t>four core pursuits</w:t>
      </w:r>
      <w:r w:rsidRPr="007A71A6">
        <w:rPr>
          <w:sz w:val="24"/>
          <w:szCs w:val="24"/>
        </w:rPr>
        <w:t>, each reflecting the integration of head, heart, and hands. These pursuits offer intentional pathways for students to grow intellectually, emotionally, and behaviorally.</w:t>
      </w:r>
    </w:p>
    <w:p w14:paraId="327E5B9A" w14:textId="77777777" w:rsidR="007A71A6" w:rsidRPr="007A71A6" w:rsidRDefault="007A71A6" w:rsidP="007A71A6">
      <w:pPr>
        <w:pStyle w:val="NoSpacing"/>
        <w:rPr>
          <w:sz w:val="24"/>
          <w:szCs w:val="24"/>
        </w:rPr>
      </w:pPr>
    </w:p>
    <w:p w14:paraId="199E2FF5" w14:textId="77777777" w:rsidR="007A71A6" w:rsidRPr="00C959C3" w:rsidRDefault="007A71A6" w:rsidP="007A71A6">
      <w:pPr>
        <w:pStyle w:val="NoSpacing"/>
        <w:rPr>
          <w:i/>
          <w:iCs/>
          <w:sz w:val="24"/>
          <w:szCs w:val="24"/>
        </w:rPr>
      </w:pPr>
      <w:r w:rsidRPr="007A71A6">
        <w:rPr>
          <w:b/>
          <w:bCs/>
          <w:i/>
          <w:iCs/>
          <w:sz w:val="24"/>
          <w:szCs w:val="24"/>
        </w:rPr>
        <w:t>Note:</w:t>
      </w:r>
      <w:r w:rsidRPr="007A71A6">
        <w:rPr>
          <w:i/>
          <w:iCs/>
          <w:sz w:val="24"/>
          <w:szCs w:val="24"/>
        </w:rPr>
        <w:t xml:space="preserve"> Not every project must align with all four pursuits. Many meaningful initiatives focus deeply on just one or two—that’s not only acceptable but encouraged.</w:t>
      </w:r>
    </w:p>
    <w:p w14:paraId="1CD67E3D" w14:textId="77777777" w:rsidR="007A71A6" w:rsidRPr="007A71A6" w:rsidRDefault="007A71A6" w:rsidP="007A71A6">
      <w:pPr>
        <w:pStyle w:val="NoSpacing"/>
        <w:rPr>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9"/>
        <w:gridCol w:w="3601"/>
        <w:gridCol w:w="3690"/>
      </w:tblGrid>
      <w:tr w:rsidR="007A71A6" w:rsidRPr="007A71A6" w14:paraId="42AB9B51" w14:textId="77777777" w:rsidTr="007F1119">
        <w:trPr>
          <w:tblHeader/>
          <w:tblCellSpacing w:w="15" w:type="dxa"/>
        </w:trPr>
        <w:tc>
          <w:tcPr>
            <w:tcW w:w="0" w:type="auto"/>
            <w:vAlign w:val="center"/>
            <w:hideMark/>
          </w:tcPr>
          <w:p w14:paraId="64A290CF" w14:textId="77777777" w:rsidR="007A71A6" w:rsidRPr="007A71A6" w:rsidRDefault="007A71A6" w:rsidP="007A71A6">
            <w:pPr>
              <w:pStyle w:val="NoSpacing"/>
              <w:rPr>
                <w:b/>
                <w:bCs/>
                <w:sz w:val="24"/>
                <w:szCs w:val="24"/>
              </w:rPr>
            </w:pPr>
            <w:r w:rsidRPr="007A71A6">
              <w:rPr>
                <w:b/>
                <w:bCs/>
                <w:sz w:val="24"/>
                <w:szCs w:val="24"/>
              </w:rPr>
              <w:lastRenderedPageBreak/>
              <w:t>Pursuit</w:t>
            </w:r>
          </w:p>
        </w:tc>
        <w:tc>
          <w:tcPr>
            <w:tcW w:w="3571" w:type="dxa"/>
            <w:vAlign w:val="center"/>
            <w:hideMark/>
          </w:tcPr>
          <w:p w14:paraId="4B9A47FD" w14:textId="77777777" w:rsidR="007A71A6" w:rsidRPr="007A71A6" w:rsidRDefault="007A71A6" w:rsidP="007A71A6">
            <w:pPr>
              <w:pStyle w:val="NoSpacing"/>
              <w:rPr>
                <w:b/>
                <w:bCs/>
                <w:sz w:val="24"/>
                <w:szCs w:val="24"/>
              </w:rPr>
            </w:pPr>
            <w:r w:rsidRPr="007A71A6">
              <w:rPr>
                <w:b/>
                <w:bCs/>
                <w:sz w:val="24"/>
                <w:szCs w:val="24"/>
              </w:rPr>
              <w:t>Purpose</w:t>
            </w:r>
          </w:p>
        </w:tc>
        <w:tc>
          <w:tcPr>
            <w:tcW w:w="3645" w:type="dxa"/>
            <w:vAlign w:val="center"/>
            <w:hideMark/>
          </w:tcPr>
          <w:p w14:paraId="78C8993C" w14:textId="77777777" w:rsidR="007A71A6" w:rsidRPr="007A71A6" w:rsidRDefault="007A71A6" w:rsidP="007A71A6">
            <w:pPr>
              <w:pStyle w:val="NoSpacing"/>
              <w:rPr>
                <w:b/>
                <w:bCs/>
                <w:sz w:val="24"/>
                <w:szCs w:val="24"/>
              </w:rPr>
            </w:pPr>
            <w:r w:rsidRPr="007A71A6">
              <w:rPr>
                <w:b/>
                <w:bCs/>
                <w:sz w:val="24"/>
                <w:szCs w:val="24"/>
              </w:rPr>
              <w:t>Supported Virtues</w:t>
            </w:r>
          </w:p>
        </w:tc>
      </w:tr>
      <w:tr w:rsidR="007A71A6" w:rsidRPr="007A71A6" w14:paraId="5CE2540F" w14:textId="77777777" w:rsidTr="007F1119">
        <w:trPr>
          <w:tblCellSpacing w:w="15" w:type="dxa"/>
        </w:trPr>
        <w:tc>
          <w:tcPr>
            <w:tcW w:w="0" w:type="auto"/>
            <w:vAlign w:val="center"/>
            <w:hideMark/>
          </w:tcPr>
          <w:p w14:paraId="4C724A77" w14:textId="77777777" w:rsidR="007A71A6" w:rsidRPr="007A71A6" w:rsidRDefault="007A71A6" w:rsidP="007A71A6">
            <w:pPr>
              <w:pStyle w:val="NoSpacing"/>
              <w:rPr>
                <w:sz w:val="24"/>
                <w:szCs w:val="24"/>
              </w:rPr>
            </w:pPr>
            <w:r w:rsidRPr="007A71A6">
              <w:rPr>
                <w:b/>
                <w:bCs/>
                <w:sz w:val="24"/>
                <w:szCs w:val="24"/>
              </w:rPr>
              <w:t>Seeking Knowledge &amp; Insight</w:t>
            </w:r>
          </w:p>
        </w:tc>
        <w:tc>
          <w:tcPr>
            <w:tcW w:w="3571" w:type="dxa"/>
            <w:vAlign w:val="center"/>
            <w:hideMark/>
          </w:tcPr>
          <w:p w14:paraId="579FA17A" w14:textId="77777777" w:rsidR="007A71A6" w:rsidRPr="007A71A6" w:rsidRDefault="007A71A6" w:rsidP="007A71A6">
            <w:pPr>
              <w:pStyle w:val="NoSpacing"/>
              <w:rPr>
                <w:sz w:val="24"/>
                <w:szCs w:val="24"/>
              </w:rPr>
            </w:pPr>
            <w:r w:rsidRPr="007A71A6">
              <w:rPr>
                <w:sz w:val="24"/>
                <w:szCs w:val="24"/>
              </w:rPr>
              <w:t>To guide our choices and develop a worldview grounded in good character.</w:t>
            </w:r>
          </w:p>
        </w:tc>
        <w:tc>
          <w:tcPr>
            <w:tcW w:w="3645" w:type="dxa"/>
            <w:vAlign w:val="center"/>
            <w:hideMark/>
          </w:tcPr>
          <w:p w14:paraId="2202B4E4" w14:textId="77777777" w:rsidR="007A71A6" w:rsidRPr="007A71A6" w:rsidRDefault="007A71A6" w:rsidP="007A71A6">
            <w:pPr>
              <w:pStyle w:val="NoSpacing"/>
              <w:rPr>
                <w:sz w:val="24"/>
                <w:szCs w:val="24"/>
              </w:rPr>
            </w:pPr>
            <w:r w:rsidRPr="007A71A6">
              <w:rPr>
                <w:sz w:val="24"/>
                <w:szCs w:val="24"/>
              </w:rPr>
              <w:t>Curiosity, Perseverance, Humility, Truthfulness, Integrity</w:t>
            </w:r>
          </w:p>
        </w:tc>
      </w:tr>
      <w:tr w:rsidR="007A71A6" w:rsidRPr="007A71A6" w14:paraId="6166F492" w14:textId="77777777" w:rsidTr="007F1119">
        <w:trPr>
          <w:tblCellSpacing w:w="15" w:type="dxa"/>
        </w:trPr>
        <w:tc>
          <w:tcPr>
            <w:tcW w:w="0" w:type="auto"/>
            <w:vAlign w:val="center"/>
            <w:hideMark/>
          </w:tcPr>
          <w:p w14:paraId="71BFBD5B" w14:textId="77777777" w:rsidR="007A71A6" w:rsidRPr="007A71A6" w:rsidRDefault="007A71A6" w:rsidP="007A71A6">
            <w:pPr>
              <w:pStyle w:val="NoSpacing"/>
              <w:rPr>
                <w:sz w:val="24"/>
                <w:szCs w:val="24"/>
              </w:rPr>
            </w:pPr>
            <w:r w:rsidRPr="007A71A6">
              <w:rPr>
                <w:b/>
                <w:bCs/>
                <w:sz w:val="24"/>
                <w:szCs w:val="24"/>
              </w:rPr>
              <w:t>Supporting Wellbeing</w:t>
            </w:r>
          </w:p>
        </w:tc>
        <w:tc>
          <w:tcPr>
            <w:tcW w:w="3571" w:type="dxa"/>
            <w:vAlign w:val="center"/>
            <w:hideMark/>
          </w:tcPr>
          <w:p w14:paraId="63D03A34" w14:textId="77777777" w:rsidR="007A71A6" w:rsidRPr="007A71A6" w:rsidRDefault="007A71A6" w:rsidP="007A71A6">
            <w:pPr>
              <w:pStyle w:val="NoSpacing"/>
              <w:rPr>
                <w:sz w:val="24"/>
                <w:szCs w:val="24"/>
              </w:rPr>
            </w:pPr>
            <w:r w:rsidRPr="007A71A6">
              <w:rPr>
                <w:sz w:val="24"/>
                <w:szCs w:val="24"/>
              </w:rPr>
              <w:t>To cultivate growth and flourishing in ourselves and our communities.</w:t>
            </w:r>
          </w:p>
        </w:tc>
        <w:tc>
          <w:tcPr>
            <w:tcW w:w="3645" w:type="dxa"/>
            <w:vAlign w:val="center"/>
            <w:hideMark/>
          </w:tcPr>
          <w:p w14:paraId="4655B754" w14:textId="77777777" w:rsidR="007A71A6" w:rsidRPr="007A71A6" w:rsidRDefault="007A71A6" w:rsidP="007A71A6">
            <w:pPr>
              <w:pStyle w:val="NoSpacing"/>
              <w:rPr>
                <w:sz w:val="24"/>
                <w:szCs w:val="24"/>
              </w:rPr>
            </w:pPr>
            <w:r w:rsidRPr="007A71A6">
              <w:rPr>
                <w:sz w:val="24"/>
                <w:szCs w:val="24"/>
              </w:rPr>
              <w:t>Compassion, Hope, Patience, Gratitude, Resilience</w:t>
            </w:r>
          </w:p>
        </w:tc>
      </w:tr>
      <w:tr w:rsidR="007A71A6" w:rsidRPr="007A71A6" w14:paraId="5E338B60" w14:textId="77777777" w:rsidTr="007F1119">
        <w:trPr>
          <w:tblCellSpacing w:w="15" w:type="dxa"/>
        </w:trPr>
        <w:tc>
          <w:tcPr>
            <w:tcW w:w="0" w:type="auto"/>
            <w:vAlign w:val="center"/>
            <w:hideMark/>
          </w:tcPr>
          <w:p w14:paraId="45C163D3" w14:textId="77777777" w:rsidR="007A71A6" w:rsidRPr="007A71A6" w:rsidRDefault="007A71A6" w:rsidP="007A71A6">
            <w:pPr>
              <w:pStyle w:val="NoSpacing"/>
              <w:rPr>
                <w:sz w:val="24"/>
                <w:szCs w:val="24"/>
              </w:rPr>
            </w:pPr>
            <w:r w:rsidRPr="007A71A6">
              <w:rPr>
                <w:b/>
                <w:bCs/>
                <w:sz w:val="24"/>
                <w:szCs w:val="24"/>
              </w:rPr>
              <w:t>Strengthening Community</w:t>
            </w:r>
          </w:p>
        </w:tc>
        <w:tc>
          <w:tcPr>
            <w:tcW w:w="3571" w:type="dxa"/>
            <w:vAlign w:val="center"/>
            <w:hideMark/>
          </w:tcPr>
          <w:p w14:paraId="271F66E0" w14:textId="77777777" w:rsidR="007A71A6" w:rsidRPr="007A71A6" w:rsidRDefault="007A71A6" w:rsidP="007A71A6">
            <w:pPr>
              <w:pStyle w:val="NoSpacing"/>
              <w:rPr>
                <w:sz w:val="24"/>
                <w:szCs w:val="24"/>
              </w:rPr>
            </w:pPr>
            <w:r w:rsidRPr="007A71A6">
              <w:rPr>
                <w:sz w:val="24"/>
                <w:szCs w:val="24"/>
              </w:rPr>
              <w:t xml:space="preserve">To build connections that inspire collaboration and </w:t>
            </w:r>
            <w:proofErr w:type="gramStart"/>
            <w:r w:rsidRPr="007A71A6">
              <w:rPr>
                <w:sz w:val="24"/>
                <w:szCs w:val="24"/>
              </w:rPr>
              <w:t>shared</w:t>
            </w:r>
            <w:proofErr w:type="gramEnd"/>
            <w:r w:rsidRPr="007A71A6">
              <w:rPr>
                <w:sz w:val="24"/>
                <w:szCs w:val="24"/>
              </w:rPr>
              <w:t xml:space="preserve"> purpose.</w:t>
            </w:r>
          </w:p>
        </w:tc>
        <w:tc>
          <w:tcPr>
            <w:tcW w:w="3645" w:type="dxa"/>
            <w:vAlign w:val="center"/>
            <w:hideMark/>
          </w:tcPr>
          <w:p w14:paraId="7ABA7551" w14:textId="77777777" w:rsidR="007A71A6" w:rsidRPr="007A71A6" w:rsidRDefault="007A71A6" w:rsidP="007A71A6">
            <w:pPr>
              <w:pStyle w:val="NoSpacing"/>
              <w:rPr>
                <w:sz w:val="24"/>
                <w:szCs w:val="24"/>
              </w:rPr>
            </w:pPr>
            <w:r w:rsidRPr="007A71A6">
              <w:rPr>
                <w:sz w:val="24"/>
                <w:szCs w:val="24"/>
              </w:rPr>
              <w:t>Respect, Honesty, Inclusivity, Empathy, Accountability</w:t>
            </w:r>
          </w:p>
        </w:tc>
      </w:tr>
      <w:tr w:rsidR="007A71A6" w:rsidRPr="007A71A6" w14:paraId="193D59F0" w14:textId="77777777" w:rsidTr="007F1119">
        <w:trPr>
          <w:tblCellSpacing w:w="15" w:type="dxa"/>
        </w:trPr>
        <w:tc>
          <w:tcPr>
            <w:tcW w:w="0" w:type="auto"/>
            <w:vAlign w:val="center"/>
            <w:hideMark/>
          </w:tcPr>
          <w:p w14:paraId="7A76D1E4" w14:textId="77777777" w:rsidR="007A71A6" w:rsidRPr="007A71A6" w:rsidRDefault="007A71A6" w:rsidP="007A71A6">
            <w:pPr>
              <w:pStyle w:val="NoSpacing"/>
              <w:rPr>
                <w:sz w:val="24"/>
                <w:szCs w:val="24"/>
              </w:rPr>
            </w:pPr>
            <w:r w:rsidRPr="007A71A6">
              <w:rPr>
                <w:b/>
                <w:bCs/>
                <w:sz w:val="24"/>
                <w:szCs w:val="24"/>
              </w:rPr>
              <w:t>Serving Others</w:t>
            </w:r>
          </w:p>
        </w:tc>
        <w:tc>
          <w:tcPr>
            <w:tcW w:w="3571" w:type="dxa"/>
            <w:vAlign w:val="center"/>
            <w:hideMark/>
          </w:tcPr>
          <w:p w14:paraId="3B5F06DF" w14:textId="77777777" w:rsidR="007A71A6" w:rsidRPr="007A71A6" w:rsidRDefault="007A71A6" w:rsidP="007A71A6">
            <w:pPr>
              <w:pStyle w:val="NoSpacing"/>
              <w:rPr>
                <w:sz w:val="24"/>
                <w:szCs w:val="24"/>
              </w:rPr>
            </w:pPr>
            <w:r w:rsidRPr="007A71A6">
              <w:rPr>
                <w:sz w:val="24"/>
                <w:szCs w:val="24"/>
              </w:rPr>
              <w:t>To create meaningful change for the common good that ripples throughout generations.</w:t>
            </w:r>
          </w:p>
        </w:tc>
        <w:tc>
          <w:tcPr>
            <w:tcW w:w="3645" w:type="dxa"/>
            <w:vAlign w:val="center"/>
            <w:hideMark/>
          </w:tcPr>
          <w:p w14:paraId="47977A58" w14:textId="77777777" w:rsidR="007A71A6" w:rsidRPr="007A71A6" w:rsidRDefault="007A71A6" w:rsidP="007A71A6">
            <w:pPr>
              <w:pStyle w:val="NoSpacing"/>
              <w:rPr>
                <w:sz w:val="24"/>
                <w:szCs w:val="24"/>
              </w:rPr>
            </w:pPr>
            <w:r w:rsidRPr="007A71A6">
              <w:rPr>
                <w:sz w:val="24"/>
                <w:szCs w:val="24"/>
              </w:rPr>
              <w:t>Stewardship, Courage, Justice, Practical Wisdom, Purpose</w:t>
            </w:r>
          </w:p>
        </w:tc>
      </w:tr>
    </w:tbl>
    <w:p w14:paraId="0DCE66CE" w14:textId="66D9DBD1" w:rsidR="007A71A6" w:rsidRDefault="007A71A6" w:rsidP="007A71A6">
      <w:pPr>
        <w:pStyle w:val="NoSpacing"/>
      </w:pPr>
    </w:p>
    <w:p w14:paraId="4DF2ECD9" w14:textId="41460B40" w:rsidR="007A71A6" w:rsidRPr="007A71A6" w:rsidRDefault="007A71A6" w:rsidP="007A71A6">
      <w:pPr>
        <w:pStyle w:val="NoSpacing"/>
      </w:pPr>
    </w:p>
    <w:p w14:paraId="1CC0BC95" w14:textId="0636D8A9" w:rsidR="00B2746F" w:rsidRPr="00E47B94" w:rsidRDefault="00B2746F" w:rsidP="00FE6D3B">
      <w:pPr>
        <w:rPr>
          <w:b/>
          <w:bCs/>
          <w:sz w:val="28"/>
          <w:szCs w:val="28"/>
        </w:rPr>
      </w:pPr>
      <w:r w:rsidRPr="00E47B94">
        <w:rPr>
          <w:b/>
          <w:bCs/>
          <w:sz w:val="28"/>
          <w:szCs w:val="28"/>
        </w:rPr>
        <w:t>Application Form</w:t>
      </w:r>
      <w:r w:rsidR="00FD492C">
        <w:pict w14:anchorId="4ED2C0AF">
          <v:rect id="_x0000_i1026" style="width:0;height:1.5pt" o:hralign="center" o:hrstd="t" o:hr="t" fillcolor="#a0a0a0" stroked="f"/>
        </w:pict>
      </w:r>
    </w:p>
    <w:p w14:paraId="67E24DFE" w14:textId="5CFE243A" w:rsidR="00FE6D3B" w:rsidRPr="00FE6D3B" w:rsidRDefault="00FE6D3B" w:rsidP="00FE6D3B">
      <w:r w:rsidRPr="00FE6D3B">
        <w:rPr>
          <w:b/>
          <w:bCs/>
        </w:rPr>
        <w:t>Applicant Information:</w:t>
      </w:r>
    </w:p>
    <w:p w14:paraId="6FD6EF53" w14:textId="77777777" w:rsidR="00FE6D3B" w:rsidRPr="00FE6D3B" w:rsidRDefault="00FE6D3B" w:rsidP="00FE6D3B">
      <w:pPr>
        <w:numPr>
          <w:ilvl w:val="0"/>
          <w:numId w:val="3"/>
        </w:numPr>
      </w:pPr>
      <w:r w:rsidRPr="00FE6D3B">
        <w:t>Name:</w:t>
      </w:r>
    </w:p>
    <w:p w14:paraId="05B1B3E6" w14:textId="17447D83" w:rsidR="00FE6D3B" w:rsidRPr="00FE6D3B" w:rsidRDefault="00FE6D3B" w:rsidP="00F76DFF">
      <w:pPr>
        <w:numPr>
          <w:ilvl w:val="0"/>
          <w:numId w:val="3"/>
        </w:numPr>
      </w:pPr>
      <w:r w:rsidRPr="00FE6D3B">
        <w:t>Department:</w:t>
      </w:r>
    </w:p>
    <w:p w14:paraId="34F3EF69" w14:textId="77777777" w:rsidR="00FE6D3B" w:rsidRPr="00FE6D3B" w:rsidRDefault="00FE6D3B" w:rsidP="00FE6D3B">
      <w:r w:rsidRPr="00FE6D3B">
        <w:rPr>
          <w:b/>
          <w:bCs/>
        </w:rPr>
        <w:t>Project Information:</w:t>
      </w:r>
    </w:p>
    <w:p w14:paraId="0D346CCF" w14:textId="77777777" w:rsidR="00FE6D3B" w:rsidRPr="00FE6D3B" w:rsidRDefault="00FE6D3B" w:rsidP="00FE6D3B">
      <w:pPr>
        <w:numPr>
          <w:ilvl w:val="0"/>
          <w:numId w:val="4"/>
        </w:numPr>
      </w:pPr>
      <w:r w:rsidRPr="00FE6D3B">
        <w:t>Title:</w:t>
      </w:r>
    </w:p>
    <w:p w14:paraId="2F3EF6A0" w14:textId="77777777" w:rsidR="00FE6D3B" w:rsidRPr="00FE6D3B" w:rsidRDefault="00FE6D3B" w:rsidP="00FE6D3B">
      <w:pPr>
        <w:numPr>
          <w:ilvl w:val="0"/>
          <w:numId w:val="4"/>
        </w:numPr>
      </w:pPr>
      <w:r w:rsidRPr="00FE6D3B">
        <w:t>Date(s):</w:t>
      </w:r>
    </w:p>
    <w:p w14:paraId="1D881F29" w14:textId="604B6472" w:rsidR="00FE6D3B" w:rsidRDefault="00FE6D3B" w:rsidP="00FE6D3B">
      <w:pPr>
        <w:numPr>
          <w:ilvl w:val="0"/>
          <w:numId w:val="4"/>
        </w:numPr>
      </w:pPr>
      <w:r>
        <w:t>Will this be connected to a course? If yes, include course name</w:t>
      </w:r>
      <w:r w:rsidR="00B2746F">
        <w:t xml:space="preserve"> and </w:t>
      </w:r>
      <w:r>
        <w:t>number:</w:t>
      </w:r>
    </w:p>
    <w:p w14:paraId="2C32BA76" w14:textId="008C68ED" w:rsidR="565404AD" w:rsidRDefault="565404AD" w:rsidP="565404AD">
      <w:pPr>
        <w:rPr>
          <w:b/>
          <w:bCs/>
        </w:rPr>
      </w:pPr>
    </w:p>
    <w:p w14:paraId="3AFD269C" w14:textId="60D9B04B" w:rsidR="5997895A" w:rsidRDefault="5997895A" w:rsidP="565404AD">
      <w:pPr>
        <w:rPr>
          <w:b/>
          <w:bCs/>
        </w:rPr>
      </w:pPr>
      <w:r w:rsidRPr="565404AD">
        <w:rPr>
          <w:b/>
          <w:bCs/>
        </w:rPr>
        <w:t xml:space="preserve">Project Rationale: </w:t>
      </w:r>
    </w:p>
    <w:p w14:paraId="2C914CCC" w14:textId="77777777" w:rsidR="00FE6D3B" w:rsidRPr="00FE6D3B" w:rsidRDefault="00FE6D3B" w:rsidP="00FE6D3B">
      <w:pPr>
        <w:ind w:left="720"/>
      </w:pPr>
    </w:p>
    <w:p w14:paraId="0A2022DE" w14:textId="49A4E1B5" w:rsidR="00FE6D3B" w:rsidRPr="00FE6D3B" w:rsidRDefault="00FE6D3B" w:rsidP="00FE6D3B">
      <w:r w:rsidRPr="00FE6D3B">
        <w:rPr>
          <w:b/>
          <w:bCs/>
        </w:rPr>
        <w:t>1. One-sentence summary</w:t>
      </w:r>
      <w:r w:rsidRPr="00B2746F">
        <w:t>:</w:t>
      </w:r>
      <w:r w:rsidR="00B2746F" w:rsidRPr="00B2746F">
        <w:t xml:space="preserve"> Briefly summarize your project in one sentence.</w:t>
      </w:r>
      <w:r w:rsidR="00B2746F">
        <w:rPr>
          <w:b/>
          <w:bCs/>
        </w:rPr>
        <w:t xml:space="preserve"> </w:t>
      </w:r>
    </w:p>
    <w:p w14:paraId="0DE65041" w14:textId="77777777" w:rsidR="00FE6D3B" w:rsidRDefault="00FD492C" w:rsidP="00FE6D3B">
      <w:r>
        <w:pict w14:anchorId="149A28B4">
          <v:rect id="_x0000_i1027" style="width:0;height:1.5pt" o:hralign="center" o:hrstd="t" o:hr="t" fillcolor="#a0a0a0" stroked="f"/>
        </w:pict>
      </w:r>
    </w:p>
    <w:p w14:paraId="51CDD10D" w14:textId="40B323D6" w:rsidR="00FE6D3B" w:rsidRPr="00FE6D3B" w:rsidRDefault="00FD492C" w:rsidP="00FE6D3B">
      <w:r>
        <w:pict w14:anchorId="5FD9C6F9">
          <v:rect id="_x0000_i1028" style="width:0;height:1.5pt" o:hralign="center" o:hrstd="t" o:hr="t" fillcolor="#a0a0a0" stroked="f"/>
        </w:pict>
      </w:r>
    </w:p>
    <w:p w14:paraId="57A18A87" w14:textId="0A9F2963" w:rsidR="00FE6D3B" w:rsidRPr="00F76DFF" w:rsidRDefault="00FE6D3B" w:rsidP="00FE6D3B">
      <w:pPr>
        <w:rPr>
          <w:i/>
          <w:iCs/>
        </w:rPr>
      </w:pPr>
      <w:r w:rsidRPr="00FE6D3B">
        <w:rPr>
          <w:b/>
          <w:bCs/>
        </w:rPr>
        <w:lastRenderedPageBreak/>
        <w:t>2. Project Description:</w:t>
      </w:r>
      <w:r w:rsidRPr="00FE6D3B">
        <w:t xml:space="preserve"> Tell us what the project is and what it hopes to accomplish. </w:t>
      </w:r>
      <w:r w:rsidR="00F76DFF">
        <w:t xml:space="preserve">The Wendt Grant is to directly impact students. </w:t>
      </w:r>
      <w:r w:rsidR="00B2746F">
        <w:t xml:space="preserve">Please describe how your project will be carried out. </w:t>
      </w:r>
      <w:r w:rsidR="00B2746F">
        <w:rPr>
          <w:i/>
          <w:iCs/>
        </w:rPr>
        <w:t>(</w:t>
      </w:r>
      <w:r w:rsidR="00F76DFF">
        <w:rPr>
          <w:i/>
          <w:iCs/>
        </w:rPr>
        <w:t>You</w:t>
      </w:r>
      <w:r w:rsidRPr="00F76DFF">
        <w:rPr>
          <w:i/>
          <w:iCs/>
        </w:rPr>
        <w:t xml:space="preserve"> may attach supporting materials if helpful</w:t>
      </w:r>
      <w:r w:rsidR="00B2746F">
        <w:rPr>
          <w:i/>
          <w:iCs/>
        </w:rPr>
        <w:t>.)</w:t>
      </w:r>
    </w:p>
    <w:p w14:paraId="6B4C50BB" w14:textId="77777777" w:rsidR="00FE6D3B" w:rsidRPr="00FE6D3B" w:rsidRDefault="00FD492C" w:rsidP="00FE6D3B">
      <w:r>
        <w:rPr>
          <w:i/>
          <w:iCs/>
        </w:rPr>
        <w:pict w14:anchorId="79184A11">
          <v:rect id="_x0000_i1029" style="width:0;height:1.5pt" o:hralign="center" o:hrstd="t" o:hr="t" fillcolor="#a0a0a0" stroked="f"/>
        </w:pict>
      </w:r>
    </w:p>
    <w:p w14:paraId="69C20127" w14:textId="77777777" w:rsidR="00FE6D3B" w:rsidRDefault="00FD492C" w:rsidP="00FE6D3B">
      <w:r>
        <w:pict w14:anchorId="33DE75B9">
          <v:rect id="_x0000_i1030" style="width:0;height:1.5pt" o:hralign="center" o:hrstd="t" o:hr="t" fillcolor="#a0a0a0" stroked="f"/>
        </w:pict>
      </w:r>
    </w:p>
    <w:p w14:paraId="4E726FB5" w14:textId="4D934792" w:rsidR="00FE6D3B" w:rsidRDefault="00FD492C" w:rsidP="00FE6D3B">
      <w:r>
        <w:pict w14:anchorId="17345450">
          <v:rect id="_x0000_i1031" style="width:0;height:1.5pt" o:hralign="center" o:hrstd="t" o:hr="t" fillcolor="#a0a0a0" stroked="f"/>
        </w:pict>
      </w:r>
    </w:p>
    <w:p w14:paraId="12193FDD" w14:textId="25C804DF" w:rsidR="00FE6D3B" w:rsidRDefault="00FD492C" w:rsidP="00FE6D3B">
      <w:r>
        <w:pict w14:anchorId="6DB3CCE3">
          <v:rect id="_x0000_i1032" style="width:0;height:1.5pt" o:hralign="center" o:hrstd="t" o:hr="t" fillcolor="#a0a0a0" stroked="f"/>
        </w:pict>
      </w:r>
    </w:p>
    <w:p w14:paraId="269DFCB4" w14:textId="55A3A968" w:rsidR="00FE6D3B" w:rsidRDefault="00FD492C" w:rsidP="00FE6D3B">
      <w:r>
        <w:pict w14:anchorId="15F43BB7">
          <v:rect id="_x0000_i1033" style="width:0;height:1.5pt" o:hralign="center" o:hrstd="t" o:hr="t" fillcolor="#a0a0a0" stroked="f"/>
        </w:pict>
      </w:r>
    </w:p>
    <w:p w14:paraId="33B1694B" w14:textId="3AAD93CC" w:rsidR="00FE6D3B" w:rsidRPr="00FE6D3B" w:rsidRDefault="00FD492C" w:rsidP="00FE6D3B">
      <w:r>
        <w:pict w14:anchorId="263805F7">
          <v:rect id="_x0000_i1034" style="width:0;height:1.5pt" o:hralign="center" o:hrstd="t" o:hr="t" fillcolor="#a0a0a0" stroked="f"/>
        </w:pict>
      </w:r>
    </w:p>
    <w:p w14:paraId="6520C361" w14:textId="1CB0A74F" w:rsidR="007A71A6" w:rsidRPr="007A71A6" w:rsidRDefault="00E47B94" w:rsidP="00FE6D3B">
      <w:pPr>
        <w:rPr>
          <w:b/>
          <w:bCs/>
        </w:rPr>
      </w:pPr>
      <w:r>
        <w:rPr>
          <w:b/>
          <w:bCs/>
        </w:rPr>
        <w:t>3</w:t>
      </w:r>
      <w:r w:rsidR="00FE6D3B" w:rsidRPr="00FE6D3B">
        <w:rPr>
          <w:b/>
          <w:bCs/>
        </w:rPr>
        <w:t>. Alignment with the Wendt Pursuits</w:t>
      </w:r>
      <w:r w:rsidR="007A71A6">
        <w:rPr>
          <w:b/>
          <w:bCs/>
        </w:rPr>
        <w:t xml:space="preserve">: </w:t>
      </w:r>
      <w:r w:rsidR="007A71A6" w:rsidRPr="007A71A6">
        <w:t>Please indicate how your project aligns with the Wendt Pursuits. You do not need to check every box—many meaningful projects may align with just one or two of these areas. That’s okay! Use the final column to briefly explain the connection.</w:t>
      </w:r>
    </w:p>
    <w:tbl>
      <w:tblPr>
        <w:tblW w:w="10710"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0"/>
        <w:gridCol w:w="2160"/>
        <w:gridCol w:w="2160"/>
        <w:gridCol w:w="4590"/>
      </w:tblGrid>
      <w:tr w:rsidR="00F76DFF" w:rsidRPr="00F76DFF" w14:paraId="58F7CF96" w14:textId="77777777" w:rsidTr="007F1119">
        <w:trPr>
          <w:tblHeader/>
          <w:tblCellSpacing w:w="15" w:type="dxa"/>
        </w:trPr>
        <w:tc>
          <w:tcPr>
            <w:tcW w:w="1755" w:type="dxa"/>
            <w:vAlign w:val="center"/>
            <w:hideMark/>
          </w:tcPr>
          <w:p w14:paraId="254A4EDA" w14:textId="77777777" w:rsidR="00F76DFF" w:rsidRPr="00F76DFF" w:rsidRDefault="00F76DFF" w:rsidP="00F76DFF">
            <w:pPr>
              <w:rPr>
                <w:b/>
                <w:bCs/>
              </w:rPr>
            </w:pPr>
            <w:r w:rsidRPr="00F76DFF">
              <w:rPr>
                <w:b/>
                <w:bCs/>
              </w:rPr>
              <w:t>Pursuit</w:t>
            </w:r>
          </w:p>
        </w:tc>
        <w:tc>
          <w:tcPr>
            <w:tcW w:w="2130" w:type="dxa"/>
            <w:vAlign w:val="center"/>
            <w:hideMark/>
          </w:tcPr>
          <w:p w14:paraId="2EBFCB13" w14:textId="77777777" w:rsidR="00F76DFF" w:rsidRPr="00F76DFF" w:rsidRDefault="00F76DFF" w:rsidP="00F76DFF">
            <w:pPr>
              <w:rPr>
                <w:b/>
                <w:bCs/>
              </w:rPr>
            </w:pPr>
            <w:r w:rsidRPr="00F76DFF">
              <w:rPr>
                <w:b/>
                <w:bCs/>
              </w:rPr>
              <w:t>Description</w:t>
            </w:r>
          </w:p>
        </w:tc>
        <w:tc>
          <w:tcPr>
            <w:tcW w:w="2130" w:type="dxa"/>
            <w:vAlign w:val="center"/>
            <w:hideMark/>
          </w:tcPr>
          <w:p w14:paraId="0EDE757E" w14:textId="77777777" w:rsidR="00F76DFF" w:rsidRPr="00F76DFF" w:rsidRDefault="00F76DFF" w:rsidP="00F76DFF">
            <w:pPr>
              <w:rPr>
                <w:b/>
                <w:bCs/>
              </w:rPr>
            </w:pPr>
            <w:r w:rsidRPr="00F76DFF">
              <w:rPr>
                <w:b/>
                <w:bCs/>
              </w:rPr>
              <w:t>Does this Project Support It?</w:t>
            </w:r>
          </w:p>
        </w:tc>
        <w:tc>
          <w:tcPr>
            <w:tcW w:w="4545" w:type="dxa"/>
            <w:vAlign w:val="center"/>
            <w:hideMark/>
          </w:tcPr>
          <w:p w14:paraId="074E113C" w14:textId="77777777" w:rsidR="00F76DFF" w:rsidRPr="00F76DFF" w:rsidRDefault="00F76DFF" w:rsidP="00F76DFF">
            <w:pPr>
              <w:rPr>
                <w:b/>
                <w:bCs/>
              </w:rPr>
            </w:pPr>
            <w:r w:rsidRPr="00F76DFF">
              <w:rPr>
                <w:b/>
                <w:bCs/>
              </w:rPr>
              <w:t>How? (1–2 sentences)</w:t>
            </w:r>
          </w:p>
        </w:tc>
      </w:tr>
      <w:tr w:rsidR="00F76DFF" w:rsidRPr="00F76DFF" w14:paraId="2D58EA26" w14:textId="77777777" w:rsidTr="007F1119">
        <w:trPr>
          <w:tblCellSpacing w:w="15" w:type="dxa"/>
        </w:trPr>
        <w:tc>
          <w:tcPr>
            <w:tcW w:w="1755" w:type="dxa"/>
            <w:vAlign w:val="center"/>
            <w:hideMark/>
          </w:tcPr>
          <w:p w14:paraId="35E38E73" w14:textId="77777777" w:rsidR="00F76DFF" w:rsidRPr="00F76DFF" w:rsidRDefault="00F76DFF" w:rsidP="00F76DFF">
            <w:r w:rsidRPr="00F76DFF">
              <w:t>Seeking Knowledge &amp; Insight</w:t>
            </w:r>
          </w:p>
        </w:tc>
        <w:tc>
          <w:tcPr>
            <w:tcW w:w="2130" w:type="dxa"/>
            <w:vAlign w:val="center"/>
            <w:hideMark/>
          </w:tcPr>
          <w:p w14:paraId="75DCAD43" w14:textId="77777777" w:rsidR="00F76DFF" w:rsidRPr="00F76DFF" w:rsidRDefault="00F76DFF" w:rsidP="00F76DFF">
            <w:r w:rsidRPr="00F76DFF">
              <w:t>To guide our choices and develop a worldview grounded in good character.</w:t>
            </w:r>
          </w:p>
        </w:tc>
        <w:tc>
          <w:tcPr>
            <w:tcW w:w="2130" w:type="dxa"/>
            <w:vAlign w:val="center"/>
            <w:hideMark/>
          </w:tcPr>
          <w:p w14:paraId="2DEFDB3A" w14:textId="77777777" w:rsidR="00F76DFF" w:rsidRPr="00F76DFF" w:rsidRDefault="00F76DFF" w:rsidP="00F76DFF">
            <w:proofErr w:type="gramStart"/>
            <w:r w:rsidRPr="00F76DFF">
              <w:t>[ ]</w:t>
            </w:r>
            <w:proofErr w:type="gramEnd"/>
            <w:r w:rsidRPr="00F76DFF">
              <w:t xml:space="preserve"> Yes </w:t>
            </w:r>
            <w:r w:rsidRPr="00F76DFF">
              <w:t> </w:t>
            </w:r>
            <w:proofErr w:type="gramStart"/>
            <w:r w:rsidRPr="00F76DFF">
              <w:t>[ ]</w:t>
            </w:r>
            <w:proofErr w:type="gramEnd"/>
            <w:r w:rsidRPr="00F76DFF">
              <w:t xml:space="preserve"> No</w:t>
            </w:r>
          </w:p>
        </w:tc>
        <w:tc>
          <w:tcPr>
            <w:tcW w:w="4545" w:type="dxa"/>
            <w:vAlign w:val="center"/>
            <w:hideMark/>
          </w:tcPr>
          <w:p w14:paraId="65BA0B85" w14:textId="77777777" w:rsidR="00F76DFF" w:rsidRPr="00F76DFF" w:rsidRDefault="00F76DFF" w:rsidP="00F76DFF">
            <w:pPr>
              <w:rPr>
                <w:b/>
                <w:bCs/>
              </w:rPr>
            </w:pPr>
          </w:p>
        </w:tc>
      </w:tr>
      <w:tr w:rsidR="00F76DFF" w:rsidRPr="00F76DFF" w14:paraId="2289C259" w14:textId="77777777" w:rsidTr="007F1119">
        <w:trPr>
          <w:tblCellSpacing w:w="15" w:type="dxa"/>
        </w:trPr>
        <w:tc>
          <w:tcPr>
            <w:tcW w:w="1755" w:type="dxa"/>
            <w:vAlign w:val="center"/>
            <w:hideMark/>
          </w:tcPr>
          <w:p w14:paraId="471B7ECF" w14:textId="77777777" w:rsidR="00F76DFF" w:rsidRPr="00F76DFF" w:rsidRDefault="00F76DFF" w:rsidP="00F76DFF">
            <w:r w:rsidRPr="00F76DFF">
              <w:t>Supporting Wellbeing</w:t>
            </w:r>
          </w:p>
        </w:tc>
        <w:tc>
          <w:tcPr>
            <w:tcW w:w="2130" w:type="dxa"/>
            <w:vAlign w:val="center"/>
            <w:hideMark/>
          </w:tcPr>
          <w:p w14:paraId="04DC9E39" w14:textId="77777777" w:rsidR="00F76DFF" w:rsidRPr="00F76DFF" w:rsidRDefault="00F76DFF" w:rsidP="00F76DFF">
            <w:r w:rsidRPr="00F76DFF">
              <w:t>To cultivate growth and flourishing in ourselves and our communities.</w:t>
            </w:r>
          </w:p>
        </w:tc>
        <w:tc>
          <w:tcPr>
            <w:tcW w:w="2130" w:type="dxa"/>
            <w:vAlign w:val="center"/>
            <w:hideMark/>
          </w:tcPr>
          <w:p w14:paraId="1EAEAE13" w14:textId="77777777" w:rsidR="00F76DFF" w:rsidRPr="00F76DFF" w:rsidRDefault="00F76DFF" w:rsidP="00F76DFF">
            <w:proofErr w:type="gramStart"/>
            <w:r w:rsidRPr="00F76DFF">
              <w:t>[ ]</w:t>
            </w:r>
            <w:proofErr w:type="gramEnd"/>
            <w:r w:rsidRPr="00F76DFF">
              <w:t xml:space="preserve"> Yes </w:t>
            </w:r>
            <w:r w:rsidRPr="00F76DFF">
              <w:t> </w:t>
            </w:r>
            <w:proofErr w:type="gramStart"/>
            <w:r w:rsidRPr="00F76DFF">
              <w:t>[ ]</w:t>
            </w:r>
            <w:proofErr w:type="gramEnd"/>
            <w:r w:rsidRPr="00F76DFF">
              <w:t xml:space="preserve"> No</w:t>
            </w:r>
          </w:p>
        </w:tc>
        <w:tc>
          <w:tcPr>
            <w:tcW w:w="4545" w:type="dxa"/>
            <w:vAlign w:val="center"/>
            <w:hideMark/>
          </w:tcPr>
          <w:p w14:paraId="2E58DFAD" w14:textId="77777777" w:rsidR="00F76DFF" w:rsidRPr="00F76DFF" w:rsidRDefault="00F76DFF" w:rsidP="00F76DFF">
            <w:pPr>
              <w:rPr>
                <w:b/>
                <w:bCs/>
              </w:rPr>
            </w:pPr>
          </w:p>
        </w:tc>
      </w:tr>
      <w:tr w:rsidR="00F76DFF" w:rsidRPr="00F76DFF" w14:paraId="1583501D" w14:textId="77777777" w:rsidTr="007F1119">
        <w:trPr>
          <w:tblCellSpacing w:w="15" w:type="dxa"/>
        </w:trPr>
        <w:tc>
          <w:tcPr>
            <w:tcW w:w="1755" w:type="dxa"/>
            <w:vAlign w:val="center"/>
            <w:hideMark/>
          </w:tcPr>
          <w:p w14:paraId="19F18349" w14:textId="77777777" w:rsidR="00F76DFF" w:rsidRPr="00F76DFF" w:rsidRDefault="00F76DFF" w:rsidP="00F76DFF">
            <w:r w:rsidRPr="00F76DFF">
              <w:t>Strengthening Community</w:t>
            </w:r>
          </w:p>
        </w:tc>
        <w:tc>
          <w:tcPr>
            <w:tcW w:w="2130" w:type="dxa"/>
            <w:vAlign w:val="center"/>
            <w:hideMark/>
          </w:tcPr>
          <w:p w14:paraId="61464EC6" w14:textId="77777777" w:rsidR="00F76DFF" w:rsidRPr="00F76DFF" w:rsidRDefault="00F76DFF" w:rsidP="00F76DFF">
            <w:r w:rsidRPr="00F76DFF">
              <w:t xml:space="preserve">To build connections that inspire collaboration and </w:t>
            </w:r>
            <w:proofErr w:type="gramStart"/>
            <w:r w:rsidRPr="00F76DFF">
              <w:t>shared</w:t>
            </w:r>
            <w:proofErr w:type="gramEnd"/>
            <w:r w:rsidRPr="00F76DFF">
              <w:t xml:space="preserve"> purpose.</w:t>
            </w:r>
          </w:p>
        </w:tc>
        <w:tc>
          <w:tcPr>
            <w:tcW w:w="2130" w:type="dxa"/>
            <w:vAlign w:val="center"/>
            <w:hideMark/>
          </w:tcPr>
          <w:p w14:paraId="6148F82A" w14:textId="77777777" w:rsidR="00F76DFF" w:rsidRPr="00F76DFF" w:rsidRDefault="00F76DFF" w:rsidP="00F76DFF">
            <w:proofErr w:type="gramStart"/>
            <w:r w:rsidRPr="00F76DFF">
              <w:t>[ ]</w:t>
            </w:r>
            <w:proofErr w:type="gramEnd"/>
            <w:r w:rsidRPr="00F76DFF">
              <w:t xml:space="preserve"> Yes </w:t>
            </w:r>
            <w:r w:rsidRPr="00F76DFF">
              <w:t> </w:t>
            </w:r>
            <w:proofErr w:type="gramStart"/>
            <w:r w:rsidRPr="00F76DFF">
              <w:t>[ ]</w:t>
            </w:r>
            <w:proofErr w:type="gramEnd"/>
            <w:r w:rsidRPr="00F76DFF">
              <w:t xml:space="preserve"> No</w:t>
            </w:r>
          </w:p>
        </w:tc>
        <w:tc>
          <w:tcPr>
            <w:tcW w:w="4545" w:type="dxa"/>
            <w:vAlign w:val="center"/>
            <w:hideMark/>
          </w:tcPr>
          <w:p w14:paraId="47655539" w14:textId="77777777" w:rsidR="00F76DFF" w:rsidRPr="00F76DFF" w:rsidRDefault="00F76DFF" w:rsidP="00F76DFF">
            <w:pPr>
              <w:rPr>
                <w:b/>
                <w:bCs/>
              </w:rPr>
            </w:pPr>
          </w:p>
        </w:tc>
      </w:tr>
      <w:tr w:rsidR="00F76DFF" w:rsidRPr="00F76DFF" w14:paraId="60710CEB" w14:textId="77777777" w:rsidTr="007F1119">
        <w:trPr>
          <w:tblCellSpacing w:w="15" w:type="dxa"/>
        </w:trPr>
        <w:tc>
          <w:tcPr>
            <w:tcW w:w="1755" w:type="dxa"/>
            <w:vAlign w:val="center"/>
            <w:hideMark/>
          </w:tcPr>
          <w:p w14:paraId="69A52B4B" w14:textId="77777777" w:rsidR="00F76DFF" w:rsidRPr="00F76DFF" w:rsidRDefault="00F76DFF" w:rsidP="00F76DFF">
            <w:r w:rsidRPr="00F76DFF">
              <w:lastRenderedPageBreak/>
              <w:t>Serving Others</w:t>
            </w:r>
          </w:p>
        </w:tc>
        <w:tc>
          <w:tcPr>
            <w:tcW w:w="2130" w:type="dxa"/>
            <w:vAlign w:val="center"/>
            <w:hideMark/>
          </w:tcPr>
          <w:p w14:paraId="007AD662" w14:textId="77777777" w:rsidR="00F76DFF" w:rsidRPr="00F76DFF" w:rsidRDefault="00F76DFF" w:rsidP="00F76DFF">
            <w:r w:rsidRPr="00F76DFF">
              <w:t>To create meaningful change for the common good that ripples throughout generations.</w:t>
            </w:r>
          </w:p>
        </w:tc>
        <w:tc>
          <w:tcPr>
            <w:tcW w:w="2130" w:type="dxa"/>
            <w:vAlign w:val="center"/>
            <w:hideMark/>
          </w:tcPr>
          <w:p w14:paraId="037F23EE" w14:textId="77777777" w:rsidR="00F76DFF" w:rsidRPr="00F76DFF" w:rsidRDefault="00F76DFF" w:rsidP="00F76DFF">
            <w:proofErr w:type="gramStart"/>
            <w:r w:rsidRPr="00F76DFF">
              <w:t>[ ]</w:t>
            </w:r>
            <w:proofErr w:type="gramEnd"/>
            <w:r w:rsidRPr="00F76DFF">
              <w:t xml:space="preserve"> Yes </w:t>
            </w:r>
            <w:r w:rsidRPr="00F76DFF">
              <w:t> </w:t>
            </w:r>
            <w:proofErr w:type="gramStart"/>
            <w:r w:rsidRPr="00F76DFF">
              <w:t>[ ]</w:t>
            </w:r>
            <w:proofErr w:type="gramEnd"/>
            <w:r w:rsidRPr="00F76DFF">
              <w:t xml:space="preserve"> No</w:t>
            </w:r>
          </w:p>
        </w:tc>
        <w:tc>
          <w:tcPr>
            <w:tcW w:w="4545" w:type="dxa"/>
            <w:vAlign w:val="center"/>
            <w:hideMark/>
          </w:tcPr>
          <w:p w14:paraId="3F920906" w14:textId="77777777" w:rsidR="00F76DFF" w:rsidRPr="00F76DFF" w:rsidRDefault="00F76DFF" w:rsidP="00F76DFF">
            <w:pPr>
              <w:rPr>
                <w:b/>
                <w:bCs/>
              </w:rPr>
            </w:pPr>
          </w:p>
        </w:tc>
      </w:tr>
    </w:tbl>
    <w:p w14:paraId="7A4CB452" w14:textId="77777777" w:rsidR="00F76DFF" w:rsidRDefault="00F76DFF" w:rsidP="00C66739">
      <w:pPr>
        <w:rPr>
          <w:b/>
          <w:bCs/>
        </w:rPr>
      </w:pPr>
    </w:p>
    <w:p w14:paraId="4F413BE9" w14:textId="25BF2B42" w:rsidR="00E47B94" w:rsidRPr="007F1119" w:rsidRDefault="00E47B94" w:rsidP="00E47B94">
      <w:r>
        <w:rPr>
          <w:b/>
          <w:bCs/>
        </w:rPr>
        <w:t>4</w:t>
      </w:r>
      <w:r w:rsidR="00FE6D3B" w:rsidRPr="00FE6D3B">
        <w:rPr>
          <w:b/>
          <w:bCs/>
        </w:rPr>
        <w:t xml:space="preserve">. </w:t>
      </w:r>
      <w:r w:rsidR="00C66739" w:rsidRPr="00C66739">
        <w:rPr>
          <w:b/>
          <w:bCs/>
        </w:rPr>
        <w:t xml:space="preserve">Character Development: </w:t>
      </w:r>
      <w:r w:rsidRPr="007F1119">
        <w:t>What specific virtue(s) will your project focus on, and why?</w:t>
      </w:r>
    </w:p>
    <w:p w14:paraId="14A44AB7" w14:textId="7CF20D65" w:rsidR="00E47B94" w:rsidRPr="007F1119" w:rsidRDefault="00E47B94" w:rsidP="00E47B94">
      <w:r w:rsidRPr="007F1119">
        <w:t xml:space="preserve">Please name the key virtues your project will help develop (e.g., integrity, resilience, empathy). You are encouraged to use the supported virtues listed under the Wendt Pursuits, but other virtues are welcome too—that’s </w:t>
      </w:r>
      <w:r w:rsidR="007F1119" w:rsidRPr="007F1119">
        <w:t>okay</w:t>
      </w:r>
      <w:r w:rsidRPr="007F1119">
        <w:t>!</w:t>
      </w:r>
    </w:p>
    <w:p w14:paraId="7DD305A0" w14:textId="77777777" w:rsidR="00E47B94" w:rsidRPr="00E47B94" w:rsidRDefault="00E47B94" w:rsidP="00E47B94">
      <w:pPr>
        <w:numPr>
          <w:ilvl w:val="0"/>
          <w:numId w:val="15"/>
        </w:numPr>
      </w:pPr>
      <w:r w:rsidRPr="00E47B94">
        <w:t>Virtue(s): _______________________________________</w:t>
      </w:r>
    </w:p>
    <w:p w14:paraId="238BBF57" w14:textId="04FF1FEA" w:rsidR="00E47B94" w:rsidRPr="00E47B94" w:rsidRDefault="00E47B94" w:rsidP="00E47B94">
      <w:pPr>
        <w:numPr>
          <w:ilvl w:val="0"/>
          <w:numId w:val="15"/>
        </w:numPr>
      </w:pPr>
      <w:r w:rsidRPr="00E47B94">
        <w:t>W</w:t>
      </w:r>
      <w:r>
        <w:t>hy are these virtues meaningful for your project or student context and experiences</w:t>
      </w:r>
      <w:r w:rsidRPr="00E47B94">
        <w:t>?</w:t>
      </w:r>
    </w:p>
    <w:p w14:paraId="43383BF4" w14:textId="77777777" w:rsidR="00E47B94" w:rsidRPr="00E47B94" w:rsidRDefault="00FD492C" w:rsidP="00E47B94">
      <w:r>
        <w:pict w14:anchorId="113843BF">
          <v:rect id="_x0000_i1035" style="width:0;height:1.5pt" o:hralign="center" o:hrstd="t" o:hr="t" fillcolor="#a0a0a0" stroked="f"/>
        </w:pict>
      </w:r>
    </w:p>
    <w:p w14:paraId="5F60E731" w14:textId="77777777" w:rsidR="00E47B94" w:rsidRPr="00E47B94" w:rsidRDefault="00FD492C" w:rsidP="00E47B94">
      <w:r>
        <w:pict w14:anchorId="368BB3AE">
          <v:rect id="_x0000_i1036" style="width:0;height:1.5pt" o:hralign="center" o:hrstd="t" o:hr="t" fillcolor="#a0a0a0" stroked="f"/>
        </w:pict>
      </w:r>
    </w:p>
    <w:p w14:paraId="23921DB1" w14:textId="0C51DAA5" w:rsidR="00E47B94" w:rsidRPr="00E47B94" w:rsidRDefault="00E47B94" w:rsidP="00E47B94">
      <w:pPr>
        <w:numPr>
          <w:ilvl w:val="0"/>
          <w:numId w:val="15"/>
        </w:numPr>
      </w:pPr>
      <w:r w:rsidRPr="00E47B94">
        <w:t>How will students be explicitly guided to recognize and reflect on their growth in these virtues?</w:t>
      </w:r>
    </w:p>
    <w:p w14:paraId="3789CF71" w14:textId="77777777" w:rsidR="00E47B94" w:rsidRPr="00E47B94" w:rsidRDefault="00FD492C" w:rsidP="00E47B94">
      <w:pPr>
        <w:rPr>
          <w:b/>
          <w:bCs/>
        </w:rPr>
      </w:pPr>
      <w:r>
        <w:pict w14:anchorId="2878FB05">
          <v:rect id="_x0000_i1037" style="width:0;height:1.5pt" o:hralign="center" o:hrstd="t" o:hr="t" fillcolor="#a0a0a0" stroked="f"/>
        </w:pict>
      </w:r>
    </w:p>
    <w:p w14:paraId="3CE7E81C" w14:textId="77777777" w:rsidR="00E47B94" w:rsidRPr="00E47B94" w:rsidRDefault="00FD492C" w:rsidP="00E47B94">
      <w:pPr>
        <w:rPr>
          <w:b/>
          <w:bCs/>
        </w:rPr>
      </w:pPr>
      <w:r>
        <w:rPr>
          <w:b/>
          <w:bCs/>
        </w:rPr>
        <w:pict w14:anchorId="4442BC5E">
          <v:rect id="_x0000_i1038" style="width:0;height:1.5pt" o:hralign="center" o:hrstd="t" o:hr="t" fillcolor="#a0a0a0" stroked="f"/>
        </w:pict>
      </w:r>
    </w:p>
    <w:p w14:paraId="3F679A84" w14:textId="2B26E8B0" w:rsidR="00E47B94" w:rsidRPr="00E47B94" w:rsidRDefault="00E47B94" w:rsidP="00E47B94">
      <w:r>
        <w:rPr>
          <w:b/>
          <w:bCs/>
        </w:rPr>
        <w:t>5</w:t>
      </w:r>
      <w:r w:rsidRPr="00FE6D3B">
        <w:rPr>
          <w:b/>
          <w:bCs/>
        </w:rPr>
        <w:t xml:space="preserve">. </w:t>
      </w:r>
      <w:r>
        <w:rPr>
          <w:b/>
          <w:bCs/>
        </w:rPr>
        <w:t xml:space="preserve">Reflection and Growth: </w:t>
      </w:r>
      <w:r w:rsidRPr="00E47B94">
        <w:t>How will character development be woven into the overall experience? Consider:</w:t>
      </w:r>
    </w:p>
    <w:p w14:paraId="049F7D8B" w14:textId="77777777" w:rsidR="00E47B94" w:rsidRPr="00E47B94" w:rsidRDefault="00E47B94" w:rsidP="00E47B94">
      <w:pPr>
        <w:numPr>
          <w:ilvl w:val="0"/>
          <w:numId w:val="16"/>
        </w:numPr>
      </w:pPr>
      <w:r w:rsidRPr="00E47B94">
        <w:t>What habits of heart and mind will students practice or develop?</w:t>
      </w:r>
    </w:p>
    <w:p w14:paraId="759FEAD3" w14:textId="77777777" w:rsidR="00E47B94" w:rsidRPr="00E47B94" w:rsidRDefault="00E47B94" w:rsidP="00E47B94">
      <w:pPr>
        <w:numPr>
          <w:ilvl w:val="0"/>
          <w:numId w:val="16"/>
        </w:numPr>
      </w:pPr>
      <w:r w:rsidRPr="00E47B94">
        <w:t>What opportunities will they have to reflect on character growth (e.g., discussion, journaling, presentations)?</w:t>
      </w:r>
    </w:p>
    <w:p w14:paraId="52DD0B4B" w14:textId="78212B08" w:rsidR="00FE6D3B" w:rsidRPr="00FE6D3B" w:rsidRDefault="00E47B94" w:rsidP="00E47B94">
      <w:pPr>
        <w:numPr>
          <w:ilvl w:val="0"/>
          <w:numId w:val="16"/>
        </w:numPr>
      </w:pPr>
      <w:r w:rsidRPr="00E47B94">
        <w:t>How will the character focus be communicated throughout the project (e.g., framing language, shared vocabulary, visible cues)?</w:t>
      </w:r>
    </w:p>
    <w:p w14:paraId="05071304" w14:textId="77777777" w:rsidR="00FE6D3B" w:rsidRPr="00FE6D3B" w:rsidRDefault="00FD492C" w:rsidP="00FE6D3B">
      <w:r>
        <w:pict w14:anchorId="7857044F">
          <v:rect id="_x0000_i1039" style="width:0;height:1.5pt" o:hralign="center" o:hrstd="t" o:hr="t" fillcolor="#a0a0a0" stroked="f"/>
        </w:pict>
      </w:r>
    </w:p>
    <w:p w14:paraId="7B7140F7" w14:textId="77777777" w:rsidR="00FE6D3B" w:rsidRPr="00FE6D3B" w:rsidRDefault="00FD492C" w:rsidP="00FE6D3B">
      <w:r>
        <w:lastRenderedPageBreak/>
        <w:pict w14:anchorId="3D4D3D31">
          <v:rect id="_x0000_i1040" style="width:0;height:1.5pt" o:hralign="center" o:hrstd="t" o:hr="t" fillcolor="#a0a0a0" stroked="f"/>
        </w:pict>
      </w:r>
    </w:p>
    <w:p w14:paraId="42D62CA1" w14:textId="7CB78C58" w:rsidR="00FE6D3B" w:rsidRPr="00FE6D3B" w:rsidRDefault="00E47B94" w:rsidP="00FE6D3B">
      <w:r>
        <w:rPr>
          <w:b/>
          <w:bCs/>
        </w:rPr>
        <w:t>6</w:t>
      </w:r>
      <w:r w:rsidR="00FE6D3B" w:rsidRPr="00FE6D3B">
        <w:rPr>
          <w:b/>
          <w:bCs/>
        </w:rPr>
        <w:t>. Goals and Outcomes:</w:t>
      </w:r>
      <w:r w:rsidR="00FE6D3B" w:rsidRPr="00FE6D3B">
        <w:t xml:space="preserve"> What are your main goals, and what do you hope participants will take away from the experience?</w:t>
      </w:r>
    </w:p>
    <w:p w14:paraId="2D7B01B8" w14:textId="77777777" w:rsidR="00FE6D3B" w:rsidRPr="00FE6D3B" w:rsidRDefault="00FD492C" w:rsidP="00FE6D3B">
      <w:r>
        <w:pict w14:anchorId="57314941">
          <v:rect id="_x0000_i1041" style="width:0;height:1.5pt" o:hralign="center" o:hrstd="t" o:hr="t" fillcolor="#a0a0a0" stroked="f"/>
        </w:pict>
      </w:r>
    </w:p>
    <w:p w14:paraId="62FDB287" w14:textId="77777777" w:rsidR="00FE6D3B" w:rsidRPr="00FE6D3B" w:rsidRDefault="00FD492C" w:rsidP="00FE6D3B">
      <w:r>
        <w:pict w14:anchorId="18D43542">
          <v:rect id="_x0000_i1042" style="width:0;height:1.5pt" o:hralign="center" o:hrstd="t" o:hr="t" fillcolor="#a0a0a0" stroked="f"/>
        </w:pict>
      </w:r>
    </w:p>
    <w:p w14:paraId="39B6D835" w14:textId="35F9AAB8" w:rsidR="00FE6D3B" w:rsidRPr="00FE6D3B" w:rsidRDefault="00E47B94" w:rsidP="00FE6D3B">
      <w:r>
        <w:rPr>
          <w:b/>
          <w:bCs/>
        </w:rPr>
        <w:t>7</w:t>
      </w:r>
      <w:r w:rsidR="00FE6D3B" w:rsidRPr="00FE6D3B">
        <w:rPr>
          <w:b/>
          <w:bCs/>
        </w:rPr>
        <w:t>. Budget and Funding:</w:t>
      </w:r>
    </w:p>
    <w:p w14:paraId="36914A10" w14:textId="77777777" w:rsidR="00FE6D3B" w:rsidRPr="00FE6D3B" w:rsidRDefault="00FE6D3B" w:rsidP="00FE6D3B">
      <w:pPr>
        <w:numPr>
          <w:ilvl w:val="0"/>
          <w:numId w:val="6"/>
        </w:numPr>
      </w:pPr>
      <w:r w:rsidRPr="00FE6D3B">
        <w:t>Total Amount Requested: ____________</w:t>
      </w:r>
    </w:p>
    <w:p w14:paraId="7ED3155C" w14:textId="77777777" w:rsidR="00FE6D3B" w:rsidRPr="00FE6D3B" w:rsidRDefault="00FE6D3B" w:rsidP="00FE6D3B">
      <w:pPr>
        <w:numPr>
          <w:ilvl w:val="0"/>
          <w:numId w:val="6"/>
        </w:numPr>
      </w:pPr>
      <w:r w:rsidRPr="00FE6D3B">
        <w:t>Itemized Expenses:</w:t>
      </w:r>
    </w:p>
    <w:p w14:paraId="02E76A8E" w14:textId="77777777" w:rsidR="00FE6D3B" w:rsidRPr="00FE6D3B" w:rsidRDefault="00FD492C" w:rsidP="00FE6D3B">
      <w:r>
        <w:pict w14:anchorId="200BD502">
          <v:rect id="_x0000_i1043" style="width:0;height:1.5pt" o:hralign="center" o:hrstd="t" o:hr="t" fillcolor="#a0a0a0" stroked="f"/>
        </w:pict>
      </w:r>
    </w:p>
    <w:p w14:paraId="02EF6E14" w14:textId="77777777" w:rsidR="00FE6D3B" w:rsidRPr="00FE6D3B" w:rsidRDefault="00FD492C" w:rsidP="00FE6D3B">
      <w:r>
        <w:pict w14:anchorId="00F771C4">
          <v:rect id="_x0000_i1044" style="width:0;height:1.5pt" o:hralign="center" o:hrstd="t" o:hr="t" fillcolor="#a0a0a0" stroked="f"/>
        </w:pict>
      </w:r>
    </w:p>
    <w:p w14:paraId="365EBA5A" w14:textId="487C3C0B" w:rsidR="00FE6D3B" w:rsidRPr="00FE6D3B" w:rsidRDefault="00FE6D3B" w:rsidP="00FE6D3B">
      <w:pPr>
        <w:numPr>
          <w:ilvl w:val="0"/>
          <w:numId w:val="7"/>
        </w:numPr>
      </w:pPr>
      <w:r w:rsidRPr="00FE6D3B">
        <w:t>Other potential funding sources (if a</w:t>
      </w:r>
      <w:r w:rsidR="00B2746F">
        <w:t>pplicable</w:t>
      </w:r>
      <w:r w:rsidRPr="00FE6D3B">
        <w:t>):</w:t>
      </w:r>
    </w:p>
    <w:p w14:paraId="6B1FEB4D" w14:textId="77777777" w:rsidR="00FE6D3B" w:rsidRPr="00FE6D3B" w:rsidRDefault="00FD492C" w:rsidP="00FE6D3B">
      <w:r>
        <w:pict w14:anchorId="2FD41CFC">
          <v:rect id="_x0000_i1045" style="width:0;height:1.5pt" o:hralign="center" o:hrstd="t" o:hr="t" fillcolor="#a0a0a0" stroked="f"/>
        </w:pict>
      </w:r>
    </w:p>
    <w:p w14:paraId="4292CEA7" w14:textId="01C8A85D" w:rsidR="00FE6D3B" w:rsidRPr="00FE6D3B" w:rsidRDefault="00E47B94" w:rsidP="00FE6D3B">
      <w:r>
        <w:rPr>
          <w:b/>
          <w:bCs/>
        </w:rPr>
        <w:t>8</w:t>
      </w:r>
      <w:r w:rsidR="00FE6D3B" w:rsidRPr="00FE6D3B">
        <w:rPr>
          <w:b/>
          <w:bCs/>
        </w:rPr>
        <w:t>. Evaluation and Reflection:</w:t>
      </w:r>
      <w:r w:rsidR="00FE6D3B" w:rsidRPr="00FE6D3B">
        <w:t xml:space="preserve"> How will you know if the project is effective? Will students or participants complete any reflection activities</w:t>
      </w:r>
      <w:r w:rsidR="00B2746F">
        <w:t>, assessments,</w:t>
      </w:r>
      <w:r w:rsidR="00FE6D3B" w:rsidRPr="00FE6D3B">
        <w:t xml:space="preserve"> or feedback forms?</w:t>
      </w:r>
    </w:p>
    <w:p w14:paraId="150EA2E1" w14:textId="77777777" w:rsidR="00FE6D3B" w:rsidRPr="00FE6D3B" w:rsidRDefault="00FD492C" w:rsidP="00FE6D3B">
      <w:r>
        <w:pict w14:anchorId="7768AC89">
          <v:rect id="_x0000_i1046" style="width:0;height:1.5pt" o:hralign="center" o:hrstd="t" o:hr="t" fillcolor="#a0a0a0" stroked="f"/>
        </w:pict>
      </w:r>
    </w:p>
    <w:p w14:paraId="02E8B663" w14:textId="3AF7ADE7" w:rsidR="00C959C3" w:rsidRPr="007F1119" w:rsidRDefault="00FD492C" w:rsidP="00B2746F">
      <w:r>
        <w:pict w14:anchorId="05B009EF">
          <v:rect id="_x0000_i1047" style="width:0;height:1.5pt" o:hralign="center" o:bullet="t" o:hrstd="t" o:hr="t" fillcolor="#a0a0a0" stroked="f"/>
        </w:pict>
      </w:r>
    </w:p>
    <w:p w14:paraId="12726B64" w14:textId="01ED2D1F" w:rsidR="00B2746F" w:rsidRPr="00B2746F" w:rsidRDefault="00B2746F" w:rsidP="00B2746F">
      <w:pPr>
        <w:rPr>
          <w:b/>
          <w:bCs/>
        </w:rPr>
      </w:pPr>
      <w:r w:rsidRPr="00B2746F">
        <w:rPr>
          <w:b/>
          <w:bCs/>
        </w:rPr>
        <w:t>Thank You &amp; Next Steps</w:t>
      </w:r>
    </w:p>
    <w:p w14:paraId="6E03F743" w14:textId="77777777" w:rsidR="007F1119" w:rsidRPr="007F1119" w:rsidRDefault="007F1119" w:rsidP="007F1119">
      <w:r w:rsidRPr="007F1119">
        <w:t>Thank you for your interest in advancing the mission of the Wendt Character Initiative through your creative work with students!</w:t>
      </w:r>
    </w:p>
    <w:p w14:paraId="2931C6D1" w14:textId="6CC30111" w:rsidR="007F1119" w:rsidRPr="007F1119" w:rsidRDefault="009A569D" w:rsidP="007F1119">
      <w:r>
        <w:t xml:space="preserve">Once your application is complete, please email it to </w:t>
      </w:r>
      <w:hyperlink r:id="rId5">
        <w:r w:rsidRPr="565404AD">
          <w:rPr>
            <w:rStyle w:val="Hyperlink"/>
          </w:rPr>
          <w:t>Wendt@dbq.edu</w:t>
        </w:r>
      </w:hyperlink>
      <w:r>
        <w:t xml:space="preserve">. </w:t>
      </w:r>
      <w:r w:rsidR="007F1119">
        <w:t>All applications will be reviewed by the Wendt Advisory Board, which meets biweekly.</w:t>
      </w:r>
      <w:r w:rsidR="0F25DEAA">
        <w:t xml:space="preserve"> Please allow 3 weeks for your application review. </w:t>
      </w:r>
      <w:r w:rsidR="007F1119">
        <w:t xml:space="preserve"> After review, you will either receive an approval letter or a request for revisions and feedback to help better align your project with the Initiative’s goals.</w:t>
      </w:r>
    </w:p>
    <w:p w14:paraId="2F134C08" w14:textId="11DA1BFD" w:rsidR="6EF4BC7D" w:rsidRDefault="6EF4BC7D" w:rsidP="565404AD">
      <w:pPr>
        <w:rPr>
          <w:i/>
          <w:iCs/>
        </w:rPr>
      </w:pPr>
      <w:r>
        <w:t xml:space="preserve">It is encouraged to include in public documents and presentations: </w:t>
      </w:r>
      <w:r w:rsidRPr="565404AD">
        <w:rPr>
          <w:i/>
          <w:iCs/>
        </w:rPr>
        <w:t>This project is supported by the Wendt Center for Character and Leadership, which is t</w:t>
      </w:r>
      <w:r w:rsidR="4612413D" w:rsidRPr="565404AD">
        <w:rPr>
          <w:i/>
          <w:iCs/>
        </w:rPr>
        <w:t xml:space="preserve">o cultivate good character and lives of purpose for the common good in an ever-changing world. </w:t>
      </w:r>
    </w:p>
    <w:p w14:paraId="75A514F7" w14:textId="342499BC" w:rsidR="007F1119" w:rsidRPr="007F1119" w:rsidRDefault="007F1119" w:rsidP="007F1119">
      <w:r w:rsidRPr="007F1119">
        <w:rPr>
          <w:b/>
          <w:bCs/>
        </w:rPr>
        <w:t>Final Report Requirement:</w:t>
      </w:r>
      <w:r w:rsidRPr="00CB44EE">
        <w:t xml:space="preserve"> </w:t>
      </w:r>
      <w:r w:rsidRPr="007F1119">
        <w:t>All funded applicants must submit a brief project summary report to the Wendt Center within 30 days of project completion. Depending on the nature of your project, this report may include:</w:t>
      </w:r>
    </w:p>
    <w:p w14:paraId="59224E27" w14:textId="77777777" w:rsidR="007F1119" w:rsidRPr="007F1119" w:rsidRDefault="007F1119" w:rsidP="007F1119">
      <w:pPr>
        <w:numPr>
          <w:ilvl w:val="0"/>
          <w:numId w:val="17"/>
        </w:numPr>
      </w:pPr>
      <w:r w:rsidRPr="007F1119">
        <w:lastRenderedPageBreak/>
        <w:t>A written reflection or narrative overview</w:t>
      </w:r>
    </w:p>
    <w:p w14:paraId="141D02EA" w14:textId="77777777" w:rsidR="007F1119" w:rsidRPr="007F1119" w:rsidRDefault="007F1119" w:rsidP="007F1119">
      <w:pPr>
        <w:numPr>
          <w:ilvl w:val="0"/>
          <w:numId w:val="17"/>
        </w:numPr>
      </w:pPr>
      <w:r w:rsidRPr="007F1119">
        <w:t>Student feedback or reflections (anonymous quotes or samples are welcome)</w:t>
      </w:r>
    </w:p>
    <w:p w14:paraId="3514E5F3" w14:textId="76A60049" w:rsidR="007F1119" w:rsidRDefault="007F1119" w:rsidP="00B2746F">
      <w:pPr>
        <w:numPr>
          <w:ilvl w:val="0"/>
          <w:numId w:val="17"/>
        </w:numPr>
      </w:pPr>
      <w:r w:rsidRPr="007F1119">
        <w:t>Any other documentation that demonstrates impact and connection to character development</w:t>
      </w:r>
    </w:p>
    <w:p w14:paraId="5169C4F6" w14:textId="35CA0749" w:rsidR="00CB44EE" w:rsidRDefault="00CB44EE" w:rsidP="00CB44EE">
      <w:pPr>
        <w:numPr>
          <w:ilvl w:val="0"/>
          <w:numId w:val="17"/>
        </w:numPr>
      </w:pPr>
      <w:r>
        <w:t>Please include e</w:t>
      </w:r>
      <w:r w:rsidRPr="007F1119">
        <w:t>vent materials, photos, or artifacts</w:t>
      </w:r>
      <w:r w:rsidR="00353F0A">
        <w:t xml:space="preserve"> as separate files (e.g. JPG, PDF, or other formats)</w:t>
      </w:r>
    </w:p>
    <w:p w14:paraId="69066920" w14:textId="66F69C62" w:rsidR="007F1119" w:rsidRDefault="007F1119" w:rsidP="00B2746F">
      <w:r w:rsidRPr="007F1119">
        <w:rPr>
          <w:b/>
          <w:bCs/>
        </w:rPr>
        <w:t>Campus Showcase Opportunity:</w:t>
      </w:r>
      <w:r>
        <w:t xml:space="preserve"> </w:t>
      </w:r>
      <w:r w:rsidRPr="007F1119">
        <w:t xml:space="preserve">You’ll also be invited to participate in our annual </w:t>
      </w:r>
      <w:r w:rsidRPr="007F1119">
        <w:rPr>
          <w:i/>
          <w:iCs/>
        </w:rPr>
        <w:t xml:space="preserve">Character on </w:t>
      </w:r>
      <w:proofErr w:type="gramStart"/>
      <w:r w:rsidRPr="007F1119">
        <w:rPr>
          <w:i/>
          <w:iCs/>
        </w:rPr>
        <w:t>Campus</w:t>
      </w:r>
      <w:r w:rsidRPr="007F1119">
        <w:t xml:space="preserve"> spring</w:t>
      </w:r>
      <w:proofErr w:type="gramEnd"/>
      <w:r w:rsidRPr="007F1119">
        <w:t xml:space="preserve"> event, which highlights all Wendt Grant projects from the year. There is no formal </w:t>
      </w:r>
      <w:proofErr w:type="gramStart"/>
      <w:r w:rsidRPr="007F1119">
        <w:t>presentation</w:t>
      </w:r>
      <w:proofErr w:type="gramEnd"/>
      <w:r w:rsidRPr="007F1119">
        <w:t xml:space="preserve"> </w:t>
      </w:r>
      <w:proofErr w:type="gramStart"/>
      <w:r w:rsidRPr="007F1119">
        <w:t>required—</w:t>
      </w:r>
      <w:proofErr w:type="gramEnd"/>
      <w:r w:rsidRPr="007F1119">
        <w:t>just a rotating PowerPoint display showcasing each initiative</w:t>
      </w:r>
      <w:r w:rsidR="00CB44EE">
        <w:t xml:space="preserve"> to celebrate the projects</w:t>
      </w:r>
      <w:r w:rsidRPr="007F1119">
        <w:t>. Stay tuned for the date!</w:t>
      </w:r>
    </w:p>
    <w:p w14:paraId="37844484" w14:textId="734F6CE4" w:rsidR="00B2746F" w:rsidRPr="00B2746F" w:rsidRDefault="00B2746F" w:rsidP="00B2746F">
      <w:r w:rsidRPr="00B2746F">
        <w:t xml:space="preserve">We </w:t>
      </w:r>
      <w:r w:rsidR="00CB44EE">
        <w:t xml:space="preserve">are </w:t>
      </w:r>
      <w:r w:rsidRPr="00B2746F">
        <w:t>grateful for your dedication to helping students live lives of character and purpose.</w:t>
      </w:r>
    </w:p>
    <w:p w14:paraId="68453AD1" w14:textId="0428DD6D" w:rsidR="00B2746F" w:rsidRPr="00B2746F" w:rsidRDefault="00B2746F" w:rsidP="00B2746F">
      <w:r w:rsidRPr="00B2746F">
        <w:t>With appreciation,</w:t>
      </w:r>
      <w:r w:rsidRPr="00C959C3">
        <w:t xml:space="preserve"> </w:t>
      </w:r>
      <w:r w:rsidRPr="00B2746F">
        <w:t xml:space="preserve">The Wendt Center </w:t>
      </w:r>
    </w:p>
    <w:p w14:paraId="4FFEED94" w14:textId="77777777" w:rsidR="00C959C3" w:rsidRDefault="00C959C3" w:rsidP="00FE6D3B">
      <w:pPr>
        <w:rPr>
          <w:b/>
          <w:bCs/>
          <w:sz w:val="22"/>
          <w:szCs w:val="22"/>
        </w:rPr>
      </w:pPr>
    </w:p>
    <w:p w14:paraId="4D04E4DF" w14:textId="300BCE87" w:rsidR="00B2746F" w:rsidRPr="00C959C3" w:rsidRDefault="007C394F" w:rsidP="00FE6D3B">
      <w:pPr>
        <w:rPr>
          <w:b/>
          <w:bCs/>
        </w:rPr>
      </w:pPr>
      <w:r w:rsidRPr="00C959C3">
        <w:rPr>
          <w:b/>
          <w:bCs/>
        </w:rPr>
        <w:t>References</w:t>
      </w:r>
    </w:p>
    <w:p w14:paraId="451CB483" w14:textId="77777777" w:rsidR="007C394F" w:rsidRPr="007C394F" w:rsidRDefault="007C394F" w:rsidP="007C394F">
      <w:r w:rsidRPr="007C394F">
        <w:t xml:space="preserve">Singleton, J. (2015). Head, Heart and Hands Model for Transformative Learning: Place as Context for Changing Sustainability Values. </w:t>
      </w:r>
      <w:r w:rsidRPr="007C394F">
        <w:rPr>
          <w:i/>
          <w:iCs/>
        </w:rPr>
        <w:t>Journal of Sustainability Education</w:t>
      </w:r>
      <w:r w:rsidRPr="007C394F">
        <w:t xml:space="preserve">, </w:t>
      </w:r>
      <w:r w:rsidRPr="007C394F">
        <w:rPr>
          <w:i/>
          <w:iCs/>
        </w:rPr>
        <w:t>9</w:t>
      </w:r>
      <w:r w:rsidRPr="007C394F">
        <w:t>.</w:t>
      </w:r>
    </w:p>
    <w:p w14:paraId="7765418C" w14:textId="77777777" w:rsidR="007C394F" w:rsidRPr="00FE6D3B" w:rsidRDefault="007C394F" w:rsidP="00FE6D3B"/>
    <w:sectPr w:rsidR="007C394F" w:rsidRPr="00FE6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4186"/>
    <w:multiLevelType w:val="multilevel"/>
    <w:tmpl w:val="EA0C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0210C"/>
    <w:multiLevelType w:val="multilevel"/>
    <w:tmpl w:val="FBF4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50B99"/>
    <w:multiLevelType w:val="multilevel"/>
    <w:tmpl w:val="17F4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06521"/>
    <w:multiLevelType w:val="multilevel"/>
    <w:tmpl w:val="E330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A61CF"/>
    <w:multiLevelType w:val="multilevel"/>
    <w:tmpl w:val="1138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D7895"/>
    <w:multiLevelType w:val="multilevel"/>
    <w:tmpl w:val="684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12682"/>
    <w:multiLevelType w:val="multilevel"/>
    <w:tmpl w:val="0222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84E76"/>
    <w:multiLevelType w:val="multilevel"/>
    <w:tmpl w:val="A6F4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58512E"/>
    <w:multiLevelType w:val="multilevel"/>
    <w:tmpl w:val="1F4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420F6"/>
    <w:multiLevelType w:val="multilevel"/>
    <w:tmpl w:val="4A1C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E606C"/>
    <w:multiLevelType w:val="multilevel"/>
    <w:tmpl w:val="ACA8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9018F"/>
    <w:multiLevelType w:val="multilevel"/>
    <w:tmpl w:val="14A6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591679"/>
    <w:multiLevelType w:val="multilevel"/>
    <w:tmpl w:val="9FBA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5532E2"/>
    <w:multiLevelType w:val="multilevel"/>
    <w:tmpl w:val="9494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73447F"/>
    <w:multiLevelType w:val="multilevel"/>
    <w:tmpl w:val="D94E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E6C13"/>
    <w:multiLevelType w:val="multilevel"/>
    <w:tmpl w:val="A346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557F41"/>
    <w:multiLevelType w:val="multilevel"/>
    <w:tmpl w:val="6E3E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500976">
    <w:abstractNumId w:val="4"/>
  </w:num>
  <w:num w:numId="2" w16cid:durableId="484474157">
    <w:abstractNumId w:val="15"/>
  </w:num>
  <w:num w:numId="3" w16cid:durableId="408962309">
    <w:abstractNumId w:val="16"/>
  </w:num>
  <w:num w:numId="4" w16cid:durableId="2058628675">
    <w:abstractNumId w:val="2"/>
  </w:num>
  <w:num w:numId="5" w16cid:durableId="1649943419">
    <w:abstractNumId w:val="12"/>
  </w:num>
  <w:num w:numId="6" w16cid:durableId="943419615">
    <w:abstractNumId w:val="13"/>
  </w:num>
  <w:num w:numId="7" w16cid:durableId="1385833549">
    <w:abstractNumId w:val="6"/>
  </w:num>
  <w:num w:numId="8" w16cid:durableId="657997033">
    <w:abstractNumId w:val="9"/>
  </w:num>
  <w:num w:numId="9" w16cid:durableId="1881042729">
    <w:abstractNumId w:val="14"/>
  </w:num>
  <w:num w:numId="10" w16cid:durableId="459692872">
    <w:abstractNumId w:val="8"/>
  </w:num>
  <w:num w:numId="11" w16cid:durableId="56054918">
    <w:abstractNumId w:val="7"/>
  </w:num>
  <w:num w:numId="12" w16cid:durableId="1245185223">
    <w:abstractNumId w:val="1"/>
  </w:num>
  <w:num w:numId="13" w16cid:durableId="1137798592">
    <w:abstractNumId w:val="3"/>
  </w:num>
  <w:num w:numId="14" w16cid:durableId="756095921">
    <w:abstractNumId w:val="0"/>
  </w:num>
  <w:num w:numId="15" w16cid:durableId="1393390279">
    <w:abstractNumId w:val="11"/>
  </w:num>
  <w:num w:numId="16" w16cid:durableId="742872107">
    <w:abstractNumId w:val="10"/>
  </w:num>
  <w:num w:numId="17" w16cid:durableId="1214001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3B"/>
    <w:rsid w:val="00223FF7"/>
    <w:rsid w:val="00337150"/>
    <w:rsid w:val="00353F0A"/>
    <w:rsid w:val="006C7ED3"/>
    <w:rsid w:val="00714E68"/>
    <w:rsid w:val="007A71A6"/>
    <w:rsid w:val="007C394F"/>
    <w:rsid w:val="007F1119"/>
    <w:rsid w:val="008E40E1"/>
    <w:rsid w:val="00943C1F"/>
    <w:rsid w:val="009A569D"/>
    <w:rsid w:val="00A53E20"/>
    <w:rsid w:val="00B2746F"/>
    <w:rsid w:val="00C66739"/>
    <w:rsid w:val="00C959C3"/>
    <w:rsid w:val="00CB44EE"/>
    <w:rsid w:val="00D86D93"/>
    <w:rsid w:val="00E47B94"/>
    <w:rsid w:val="00F76DFF"/>
    <w:rsid w:val="00F77F3F"/>
    <w:rsid w:val="00FD492C"/>
    <w:rsid w:val="00FE6D3B"/>
    <w:rsid w:val="0F25DEAA"/>
    <w:rsid w:val="12F4D268"/>
    <w:rsid w:val="19B873A1"/>
    <w:rsid w:val="329B589E"/>
    <w:rsid w:val="42EB409B"/>
    <w:rsid w:val="4612413D"/>
    <w:rsid w:val="523BEA43"/>
    <w:rsid w:val="565404AD"/>
    <w:rsid w:val="5997895A"/>
    <w:rsid w:val="5B1BC4C2"/>
    <w:rsid w:val="6EF4B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5705B8BA"/>
  <w15:chartTrackingRefBased/>
  <w15:docId w15:val="{F14CA9BD-DB6C-43B5-87ED-E7080237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D3B"/>
    <w:rPr>
      <w:rFonts w:eastAsiaTheme="majorEastAsia" w:cstheme="majorBidi"/>
      <w:color w:val="272727" w:themeColor="text1" w:themeTint="D8"/>
    </w:rPr>
  </w:style>
  <w:style w:type="paragraph" w:styleId="Title">
    <w:name w:val="Title"/>
    <w:basedOn w:val="Normal"/>
    <w:next w:val="Normal"/>
    <w:link w:val="TitleChar"/>
    <w:uiPriority w:val="10"/>
    <w:qFormat/>
    <w:rsid w:val="00FE6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D3B"/>
    <w:pPr>
      <w:spacing w:before="160"/>
      <w:jc w:val="center"/>
    </w:pPr>
    <w:rPr>
      <w:i/>
      <w:iCs/>
      <w:color w:val="404040" w:themeColor="text1" w:themeTint="BF"/>
    </w:rPr>
  </w:style>
  <w:style w:type="character" w:customStyle="1" w:styleId="QuoteChar">
    <w:name w:val="Quote Char"/>
    <w:basedOn w:val="DefaultParagraphFont"/>
    <w:link w:val="Quote"/>
    <w:uiPriority w:val="29"/>
    <w:rsid w:val="00FE6D3B"/>
    <w:rPr>
      <w:i/>
      <w:iCs/>
      <w:color w:val="404040" w:themeColor="text1" w:themeTint="BF"/>
    </w:rPr>
  </w:style>
  <w:style w:type="paragraph" w:styleId="ListParagraph">
    <w:name w:val="List Paragraph"/>
    <w:basedOn w:val="Normal"/>
    <w:uiPriority w:val="34"/>
    <w:qFormat/>
    <w:rsid w:val="00FE6D3B"/>
    <w:pPr>
      <w:ind w:left="720"/>
      <w:contextualSpacing/>
    </w:pPr>
  </w:style>
  <w:style w:type="character" w:styleId="IntenseEmphasis">
    <w:name w:val="Intense Emphasis"/>
    <w:basedOn w:val="DefaultParagraphFont"/>
    <w:uiPriority w:val="21"/>
    <w:qFormat/>
    <w:rsid w:val="00FE6D3B"/>
    <w:rPr>
      <w:i/>
      <w:iCs/>
      <w:color w:val="0F4761" w:themeColor="accent1" w:themeShade="BF"/>
    </w:rPr>
  </w:style>
  <w:style w:type="paragraph" w:styleId="IntenseQuote">
    <w:name w:val="Intense Quote"/>
    <w:basedOn w:val="Normal"/>
    <w:next w:val="Normal"/>
    <w:link w:val="IntenseQuoteChar"/>
    <w:uiPriority w:val="30"/>
    <w:qFormat/>
    <w:rsid w:val="00FE6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D3B"/>
    <w:rPr>
      <w:i/>
      <w:iCs/>
      <w:color w:val="0F4761" w:themeColor="accent1" w:themeShade="BF"/>
    </w:rPr>
  </w:style>
  <w:style w:type="character" w:styleId="IntenseReference">
    <w:name w:val="Intense Reference"/>
    <w:basedOn w:val="DefaultParagraphFont"/>
    <w:uiPriority w:val="32"/>
    <w:qFormat/>
    <w:rsid w:val="00FE6D3B"/>
    <w:rPr>
      <w:b/>
      <w:bCs/>
      <w:smallCaps/>
      <w:color w:val="0F4761" w:themeColor="accent1" w:themeShade="BF"/>
      <w:spacing w:val="5"/>
    </w:rPr>
  </w:style>
  <w:style w:type="paragraph" w:styleId="NormalWeb">
    <w:name w:val="Normal (Web)"/>
    <w:basedOn w:val="Normal"/>
    <w:uiPriority w:val="99"/>
    <w:semiHidden/>
    <w:unhideWhenUsed/>
    <w:rsid w:val="00C66739"/>
    <w:rPr>
      <w:rFonts w:ascii="Times New Roman" w:hAnsi="Times New Roman" w:cs="Times New Roman"/>
    </w:rPr>
  </w:style>
  <w:style w:type="paragraph" w:styleId="NoSpacing">
    <w:name w:val="No Spacing"/>
    <w:uiPriority w:val="1"/>
    <w:qFormat/>
    <w:rsid w:val="00F76DFF"/>
    <w:pPr>
      <w:spacing w:after="0" w:line="240" w:lineRule="auto"/>
    </w:pPr>
    <w:rPr>
      <w:kern w:val="0"/>
      <w:sz w:val="22"/>
      <w:szCs w:val="22"/>
      <w14:ligatures w14:val="none"/>
    </w:rPr>
  </w:style>
  <w:style w:type="character" w:styleId="Hyperlink">
    <w:name w:val="Hyperlink"/>
    <w:basedOn w:val="DefaultParagraphFont"/>
    <w:uiPriority w:val="99"/>
    <w:unhideWhenUsed/>
    <w:rsid w:val="009A569D"/>
    <w:rPr>
      <w:color w:val="467886" w:themeColor="hyperlink"/>
      <w:u w:val="single"/>
    </w:rPr>
  </w:style>
  <w:style w:type="character" w:styleId="UnresolvedMention">
    <w:name w:val="Unresolved Mention"/>
    <w:basedOn w:val="DefaultParagraphFont"/>
    <w:uiPriority w:val="99"/>
    <w:semiHidden/>
    <w:unhideWhenUsed/>
    <w:rsid w:val="009A5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282">
      <w:bodyDiv w:val="1"/>
      <w:marLeft w:val="0"/>
      <w:marRight w:val="0"/>
      <w:marTop w:val="0"/>
      <w:marBottom w:val="0"/>
      <w:divBdr>
        <w:top w:val="none" w:sz="0" w:space="0" w:color="auto"/>
        <w:left w:val="none" w:sz="0" w:space="0" w:color="auto"/>
        <w:bottom w:val="none" w:sz="0" w:space="0" w:color="auto"/>
        <w:right w:val="none" w:sz="0" w:space="0" w:color="auto"/>
      </w:divBdr>
    </w:div>
    <w:div w:id="166948223">
      <w:bodyDiv w:val="1"/>
      <w:marLeft w:val="0"/>
      <w:marRight w:val="0"/>
      <w:marTop w:val="0"/>
      <w:marBottom w:val="0"/>
      <w:divBdr>
        <w:top w:val="none" w:sz="0" w:space="0" w:color="auto"/>
        <w:left w:val="none" w:sz="0" w:space="0" w:color="auto"/>
        <w:bottom w:val="none" w:sz="0" w:space="0" w:color="auto"/>
        <w:right w:val="none" w:sz="0" w:space="0" w:color="auto"/>
      </w:divBdr>
    </w:div>
    <w:div w:id="360588720">
      <w:bodyDiv w:val="1"/>
      <w:marLeft w:val="0"/>
      <w:marRight w:val="0"/>
      <w:marTop w:val="0"/>
      <w:marBottom w:val="0"/>
      <w:divBdr>
        <w:top w:val="none" w:sz="0" w:space="0" w:color="auto"/>
        <w:left w:val="none" w:sz="0" w:space="0" w:color="auto"/>
        <w:bottom w:val="none" w:sz="0" w:space="0" w:color="auto"/>
        <w:right w:val="none" w:sz="0" w:space="0" w:color="auto"/>
      </w:divBdr>
    </w:div>
    <w:div w:id="419955196">
      <w:bodyDiv w:val="1"/>
      <w:marLeft w:val="0"/>
      <w:marRight w:val="0"/>
      <w:marTop w:val="0"/>
      <w:marBottom w:val="0"/>
      <w:divBdr>
        <w:top w:val="none" w:sz="0" w:space="0" w:color="auto"/>
        <w:left w:val="none" w:sz="0" w:space="0" w:color="auto"/>
        <w:bottom w:val="none" w:sz="0" w:space="0" w:color="auto"/>
        <w:right w:val="none" w:sz="0" w:space="0" w:color="auto"/>
      </w:divBdr>
    </w:div>
    <w:div w:id="446239281">
      <w:bodyDiv w:val="1"/>
      <w:marLeft w:val="0"/>
      <w:marRight w:val="0"/>
      <w:marTop w:val="0"/>
      <w:marBottom w:val="0"/>
      <w:divBdr>
        <w:top w:val="none" w:sz="0" w:space="0" w:color="auto"/>
        <w:left w:val="none" w:sz="0" w:space="0" w:color="auto"/>
        <w:bottom w:val="none" w:sz="0" w:space="0" w:color="auto"/>
        <w:right w:val="none" w:sz="0" w:space="0" w:color="auto"/>
      </w:divBdr>
    </w:div>
    <w:div w:id="623541054">
      <w:bodyDiv w:val="1"/>
      <w:marLeft w:val="0"/>
      <w:marRight w:val="0"/>
      <w:marTop w:val="0"/>
      <w:marBottom w:val="0"/>
      <w:divBdr>
        <w:top w:val="none" w:sz="0" w:space="0" w:color="auto"/>
        <w:left w:val="none" w:sz="0" w:space="0" w:color="auto"/>
        <w:bottom w:val="none" w:sz="0" w:space="0" w:color="auto"/>
        <w:right w:val="none" w:sz="0" w:space="0" w:color="auto"/>
      </w:divBdr>
    </w:div>
    <w:div w:id="704868349">
      <w:bodyDiv w:val="1"/>
      <w:marLeft w:val="0"/>
      <w:marRight w:val="0"/>
      <w:marTop w:val="0"/>
      <w:marBottom w:val="0"/>
      <w:divBdr>
        <w:top w:val="none" w:sz="0" w:space="0" w:color="auto"/>
        <w:left w:val="none" w:sz="0" w:space="0" w:color="auto"/>
        <w:bottom w:val="none" w:sz="0" w:space="0" w:color="auto"/>
        <w:right w:val="none" w:sz="0" w:space="0" w:color="auto"/>
      </w:divBdr>
      <w:divsChild>
        <w:div w:id="184297926">
          <w:marLeft w:val="0"/>
          <w:marRight w:val="0"/>
          <w:marTop w:val="0"/>
          <w:marBottom w:val="0"/>
          <w:divBdr>
            <w:top w:val="none" w:sz="0" w:space="0" w:color="auto"/>
            <w:left w:val="none" w:sz="0" w:space="0" w:color="auto"/>
            <w:bottom w:val="none" w:sz="0" w:space="0" w:color="auto"/>
            <w:right w:val="none" w:sz="0" w:space="0" w:color="auto"/>
          </w:divBdr>
        </w:div>
        <w:div w:id="942110043">
          <w:marLeft w:val="0"/>
          <w:marRight w:val="0"/>
          <w:marTop w:val="0"/>
          <w:marBottom w:val="0"/>
          <w:divBdr>
            <w:top w:val="none" w:sz="0" w:space="0" w:color="auto"/>
            <w:left w:val="none" w:sz="0" w:space="0" w:color="auto"/>
            <w:bottom w:val="none" w:sz="0" w:space="0" w:color="auto"/>
            <w:right w:val="none" w:sz="0" w:space="0" w:color="auto"/>
          </w:divBdr>
        </w:div>
        <w:div w:id="1631936414">
          <w:marLeft w:val="0"/>
          <w:marRight w:val="0"/>
          <w:marTop w:val="0"/>
          <w:marBottom w:val="0"/>
          <w:divBdr>
            <w:top w:val="none" w:sz="0" w:space="0" w:color="auto"/>
            <w:left w:val="none" w:sz="0" w:space="0" w:color="auto"/>
            <w:bottom w:val="none" w:sz="0" w:space="0" w:color="auto"/>
            <w:right w:val="none" w:sz="0" w:space="0" w:color="auto"/>
          </w:divBdr>
        </w:div>
        <w:div w:id="1733847992">
          <w:marLeft w:val="0"/>
          <w:marRight w:val="0"/>
          <w:marTop w:val="0"/>
          <w:marBottom w:val="0"/>
          <w:divBdr>
            <w:top w:val="none" w:sz="0" w:space="0" w:color="auto"/>
            <w:left w:val="none" w:sz="0" w:space="0" w:color="auto"/>
            <w:bottom w:val="none" w:sz="0" w:space="0" w:color="auto"/>
            <w:right w:val="none" w:sz="0" w:space="0" w:color="auto"/>
          </w:divBdr>
        </w:div>
        <w:div w:id="248198202">
          <w:marLeft w:val="0"/>
          <w:marRight w:val="0"/>
          <w:marTop w:val="0"/>
          <w:marBottom w:val="0"/>
          <w:divBdr>
            <w:top w:val="none" w:sz="0" w:space="0" w:color="auto"/>
            <w:left w:val="none" w:sz="0" w:space="0" w:color="auto"/>
            <w:bottom w:val="none" w:sz="0" w:space="0" w:color="auto"/>
            <w:right w:val="none" w:sz="0" w:space="0" w:color="auto"/>
          </w:divBdr>
        </w:div>
        <w:div w:id="605503112">
          <w:marLeft w:val="0"/>
          <w:marRight w:val="0"/>
          <w:marTop w:val="0"/>
          <w:marBottom w:val="0"/>
          <w:divBdr>
            <w:top w:val="none" w:sz="0" w:space="0" w:color="auto"/>
            <w:left w:val="none" w:sz="0" w:space="0" w:color="auto"/>
            <w:bottom w:val="none" w:sz="0" w:space="0" w:color="auto"/>
            <w:right w:val="none" w:sz="0" w:space="0" w:color="auto"/>
          </w:divBdr>
        </w:div>
        <w:div w:id="1818569721">
          <w:marLeft w:val="0"/>
          <w:marRight w:val="0"/>
          <w:marTop w:val="0"/>
          <w:marBottom w:val="0"/>
          <w:divBdr>
            <w:top w:val="none" w:sz="0" w:space="0" w:color="auto"/>
            <w:left w:val="none" w:sz="0" w:space="0" w:color="auto"/>
            <w:bottom w:val="none" w:sz="0" w:space="0" w:color="auto"/>
            <w:right w:val="none" w:sz="0" w:space="0" w:color="auto"/>
          </w:divBdr>
        </w:div>
        <w:div w:id="1880704226">
          <w:marLeft w:val="0"/>
          <w:marRight w:val="0"/>
          <w:marTop w:val="0"/>
          <w:marBottom w:val="0"/>
          <w:divBdr>
            <w:top w:val="none" w:sz="0" w:space="0" w:color="auto"/>
            <w:left w:val="none" w:sz="0" w:space="0" w:color="auto"/>
            <w:bottom w:val="none" w:sz="0" w:space="0" w:color="auto"/>
            <w:right w:val="none" w:sz="0" w:space="0" w:color="auto"/>
          </w:divBdr>
        </w:div>
        <w:div w:id="737244975">
          <w:marLeft w:val="0"/>
          <w:marRight w:val="0"/>
          <w:marTop w:val="0"/>
          <w:marBottom w:val="0"/>
          <w:divBdr>
            <w:top w:val="none" w:sz="0" w:space="0" w:color="auto"/>
            <w:left w:val="none" w:sz="0" w:space="0" w:color="auto"/>
            <w:bottom w:val="none" w:sz="0" w:space="0" w:color="auto"/>
            <w:right w:val="none" w:sz="0" w:space="0" w:color="auto"/>
          </w:divBdr>
        </w:div>
        <w:div w:id="1790660215">
          <w:marLeft w:val="0"/>
          <w:marRight w:val="0"/>
          <w:marTop w:val="0"/>
          <w:marBottom w:val="0"/>
          <w:divBdr>
            <w:top w:val="none" w:sz="0" w:space="0" w:color="auto"/>
            <w:left w:val="none" w:sz="0" w:space="0" w:color="auto"/>
            <w:bottom w:val="none" w:sz="0" w:space="0" w:color="auto"/>
            <w:right w:val="none" w:sz="0" w:space="0" w:color="auto"/>
          </w:divBdr>
        </w:div>
        <w:div w:id="1336957465">
          <w:marLeft w:val="0"/>
          <w:marRight w:val="0"/>
          <w:marTop w:val="0"/>
          <w:marBottom w:val="0"/>
          <w:divBdr>
            <w:top w:val="none" w:sz="0" w:space="0" w:color="auto"/>
            <w:left w:val="none" w:sz="0" w:space="0" w:color="auto"/>
            <w:bottom w:val="none" w:sz="0" w:space="0" w:color="auto"/>
            <w:right w:val="none" w:sz="0" w:space="0" w:color="auto"/>
          </w:divBdr>
        </w:div>
        <w:div w:id="537083303">
          <w:marLeft w:val="0"/>
          <w:marRight w:val="0"/>
          <w:marTop w:val="0"/>
          <w:marBottom w:val="0"/>
          <w:divBdr>
            <w:top w:val="none" w:sz="0" w:space="0" w:color="auto"/>
            <w:left w:val="none" w:sz="0" w:space="0" w:color="auto"/>
            <w:bottom w:val="none" w:sz="0" w:space="0" w:color="auto"/>
            <w:right w:val="none" w:sz="0" w:space="0" w:color="auto"/>
          </w:divBdr>
        </w:div>
        <w:div w:id="1301688902">
          <w:marLeft w:val="0"/>
          <w:marRight w:val="0"/>
          <w:marTop w:val="0"/>
          <w:marBottom w:val="0"/>
          <w:divBdr>
            <w:top w:val="none" w:sz="0" w:space="0" w:color="auto"/>
            <w:left w:val="none" w:sz="0" w:space="0" w:color="auto"/>
            <w:bottom w:val="none" w:sz="0" w:space="0" w:color="auto"/>
            <w:right w:val="none" w:sz="0" w:space="0" w:color="auto"/>
          </w:divBdr>
        </w:div>
        <w:div w:id="873883171">
          <w:marLeft w:val="0"/>
          <w:marRight w:val="0"/>
          <w:marTop w:val="0"/>
          <w:marBottom w:val="0"/>
          <w:divBdr>
            <w:top w:val="none" w:sz="0" w:space="0" w:color="auto"/>
            <w:left w:val="none" w:sz="0" w:space="0" w:color="auto"/>
            <w:bottom w:val="none" w:sz="0" w:space="0" w:color="auto"/>
            <w:right w:val="none" w:sz="0" w:space="0" w:color="auto"/>
          </w:divBdr>
        </w:div>
        <w:div w:id="2054960153">
          <w:marLeft w:val="0"/>
          <w:marRight w:val="0"/>
          <w:marTop w:val="0"/>
          <w:marBottom w:val="0"/>
          <w:divBdr>
            <w:top w:val="none" w:sz="0" w:space="0" w:color="auto"/>
            <w:left w:val="none" w:sz="0" w:space="0" w:color="auto"/>
            <w:bottom w:val="none" w:sz="0" w:space="0" w:color="auto"/>
            <w:right w:val="none" w:sz="0" w:space="0" w:color="auto"/>
          </w:divBdr>
        </w:div>
        <w:div w:id="1093631006">
          <w:marLeft w:val="0"/>
          <w:marRight w:val="0"/>
          <w:marTop w:val="0"/>
          <w:marBottom w:val="0"/>
          <w:divBdr>
            <w:top w:val="none" w:sz="0" w:space="0" w:color="auto"/>
            <w:left w:val="none" w:sz="0" w:space="0" w:color="auto"/>
            <w:bottom w:val="none" w:sz="0" w:space="0" w:color="auto"/>
            <w:right w:val="none" w:sz="0" w:space="0" w:color="auto"/>
          </w:divBdr>
        </w:div>
        <w:div w:id="1188134476">
          <w:marLeft w:val="0"/>
          <w:marRight w:val="0"/>
          <w:marTop w:val="0"/>
          <w:marBottom w:val="0"/>
          <w:divBdr>
            <w:top w:val="none" w:sz="0" w:space="0" w:color="auto"/>
            <w:left w:val="none" w:sz="0" w:space="0" w:color="auto"/>
            <w:bottom w:val="none" w:sz="0" w:space="0" w:color="auto"/>
            <w:right w:val="none" w:sz="0" w:space="0" w:color="auto"/>
          </w:divBdr>
        </w:div>
        <w:div w:id="1576163557">
          <w:marLeft w:val="0"/>
          <w:marRight w:val="0"/>
          <w:marTop w:val="0"/>
          <w:marBottom w:val="0"/>
          <w:divBdr>
            <w:top w:val="none" w:sz="0" w:space="0" w:color="auto"/>
            <w:left w:val="none" w:sz="0" w:space="0" w:color="auto"/>
            <w:bottom w:val="none" w:sz="0" w:space="0" w:color="auto"/>
            <w:right w:val="none" w:sz="0" w:space="0" w:color="auto"/>
          </w:divBdr>
        </w:div>
        <w:div w:id="1629505426">
          <w:marLeft w:val="0"/>
          <w:marRight w:val="0"/>
          <w:marTop w:val="0"/>
          <w:marBottom w:val="0"/>
          <w:divBdr>
            <w:top w:val="none" w:sz="0" w:space="0" w:color="auto"/>
            <w:left w:val="none" w:sz="0" w:space="0" w:color="auto"/>
            <w:bottom w:val="none" w:sz="0" w:space="0" w:color="auto"/>
            <w:right w:val="none" w:sz="0" w:space="0" w:color="auto"/>
          </w:divBdr>
        </w:div>
        <w:div w:id="1968243771">
          <w:marLeft w:val="0"/>
          <w:marRight w:val="0"/>
          <w:marTop w:val="0"/>
          <w:marBottom w:val="0"/>
          <w:divBdr>
            <w:top w:val="none" w:sz="0" w:space="0" w:color="auto"/>
            <w:left w:val="none" w:sz="0" w:space="0" w:color="auto"/>
            <w:bottom w:val="none" w:sz="0" w:space="0" w:color="auto"/>
            <w:right w:val="none" w:sz="0" w:space="0" w:color="auto"/>
          </w:divBdr>
        </w:div>
        <w:div w:id="1586305769">
          <w:marLeft w:val="0"/>
          <w:marRight w:val="0"/>
          <w:marTop w:val="0"/>
          <w:marBottom w:val="0"/>
          <w:divBdr>
            <w:top w:val="none" w:sz="0" w:space="0" w:color="auto"/>
            <w:left w:val="none" w:sz="0" w:space="0" w:color="auto"/>
            <w:bottom w:val="none" w:sz="0" w:space="0" w:color="auto"/>
            <w:right w:val="none" w:sz="0" w:space="0" w:color="auto"/>
          </w:divBdr>
        </w:div>
      </w:divsChild>
    </w:div>
    <w:div w:id="726032148">
      <w:bodyDiv w:val="1"/>
      <w:marLeft w:val="0"/>
      <w:marRight w:val="0"/>
      <w:marTop w:val="0"/>
      <w:marBottom w:val="0"/>
      <w:divBdr>
        <w:top w:val="none" w:sz="0" w:space="0" w:color="auto"/>
        <w:left w:val="none" w:sz="0" w:space="0" w:color="auto"/>
        <w:bottom w:val="none" w:sz="0" w:space="0" w:color="auto"/>
        <w:right w:val="none" w:sz="0" w:space="0" w:color="auto"/>
      </w:divBdr>
    </w:div>
    <w:div w:id="897126258">
      <w:bodyDiv w:val="1"/>
      <w:marLeft w:val="0"/>
      <w:marRight w:val="0"/>
      <w:marTop w:val="0"/>
      <w:marBottom w:val="0"/>
      <w:divBdr>
        <w:top w:val="none" w:sz="0" w:space="0" w:color="auto"/>
        <w:left w:val="none" w:sz="0" w:space="0" w:color="auto"/>
        <w:bottom w:val="none" w:sz="0" w:space="0" w:color="auto"/>
        <w:right w:val="none" w:sz="0" w:space="0" w:color="auto"/>
      </w:divBdr>
    </w:div>
    <w:div w:id="924194753">
      <w:bodyDiv w:val="1"/>
      <w:marLeft w:val="0"/>
      <w:marRight w:val="0"/>
      <w:marTop w:val="0"/>
      <w:marBottom w:val="0"/>
      <w:divBdr>
        <w:top w:val="none" w:sz="0" w:space="0" w:color="auto"/>
        <w:left w:val="none" w:sz="0" w:space="0" w:color="auto"/>
        <w:bottom w:val="none" w:sz="0" w:space="0" w:color="auto"/>
        <w:right w:val="none" w:sz="0" w:space="0" w:color="auto"/>
      </w:divBdr>
    </w:div>
    <w:div w:id="1034110948">
      <w:bodyDiv w:val="1"/>
      <w:marLeft w:val="0"/>
      <w:marRight w:val="0"/>
      <w:marTop w:val="0"/>
      <w:marBottom w:val="0"/>
      <w:divBdr>
        <w:top w:val="none" w:sz="0" w:space="0" w:color="auto"/>
        <w:left w:val="none" w:sz="0" w:space="0" w:color="auto"/>
        <w:bottom w:val="none" w:sz="0" w:space="0" w:color="auto"/>
        <w:right w:val="none" w:sz="0" w:space="0" w:color="auto"/>
      </w:divBdr>
    </w:div>
    <w:div w:id="1080759428">
      <w:bodyDiv w:val="1"/>
      <w:marLeft w:val="0"/>
      <w:marRight w:val="0"/>
      <w:marTop w:val="0"/>
      <w:marBottom w:val="0"/>
      <w:divBdr>
        <w:top w:val="none" w:sz="0" w:space="0" w:color="auto"/>
        <w:left w:val="none" w:sz="0" w:space="0" w:color="auto"/>
        <w:bottom w:val="none" w:sz="0" w:space="0" w:color="auto"/>
        <w:right w:val="none" w:sz="0" w:space="0" w:color="auto"/>
      </w:divBdr>
    </w:div>
    <w:div w:id="1316715488">
      <w:bodyDiv w:val="1"/>
      <w:marLeft w:val="0"/>
      <w:marRight w:val="0"/>
      <w:marTop w:val="0"/>
      <w:marBottom w:val="0"/>
      <w:divBdr>
        <w:top w:val="none" w:sz="0" w:space="0" w:color="auto"/>
        <w:left w:val="none" w:sz="0" w:space="0" w:color="auto"/>
        <w:bottom w:val="none" w:sz="0" w:space="0" w:color="auto"/>
        <w:right w:val="none" w:sz="0" w:space="0" w:color="auto"/>
      </w:divBdr>
    </w:div>
    <w:div w:id="1386686379">
      <w:bodyDiv w:val="1"/>
      <w:marLeft w:val="0"/>
      <w:marRight w:val="0"/>
      <w:marTop w:val="0"/>
      <w:marBottom w:val="0"/>
      <w:divBdr>
        <w:top w:val="none" w:sz="0" w:space="0" w:color="auto"/>
        <w:left w:val="none" w:sz="0" w:space="0" w:color="auto"/>
        <w:bottom w:val="none" w:sz="0" w:space="0" w:color="auto"/>
        <w:right w:val="none" w:sz="0" w:space="0" w:color="auto"/>
      </w:divBdr>
    </w:div>
    <w:div w:id="1404523626">
      <w:bodyDiv w:val="1"/>
      <w:marLeft w:val="0"/>
      <w:marRight w:val="0"/>
      <w:marTop w:val="0"/>
      <w:marBottom w:val="0"/>
      <w:divBdr>
        <w:top w:val="none" w:sz="0" w:space="0" w:color="auto"/>
        <w:left w:val="none" w:sz="0" w:space="0" w:color="auto"/>
        <w:bottom w:val="none" w:sz="0" w:space="0" w:color="auto"/>
        <w:right w:val="none" w:sz="0" w:space="0" w:color="auto"/>
      </w:divBdr>
    </w:div>
    <w:div w:id="1624653787">
      <w:bodyDiv w:val="1"/>
      <w:marLeft w:val="0"/>
      <w:marRight w:val="0"/>
      <w:marTop w:val="0"/>
      <w:marBottom w:val="0"/>
      <w:divBdr>
        <w:top w:val="none" w:sz="0" w:space="0" w:color="auto"/>
        <w:left w:val="none" w:sz="0" w:space="0" w:color="auto"/>
        <w:bottom w:val="none" w:sz="0" w:space="0" w:color="auto"/>
        <w:right w:val="none" w:sz="0" w:space="0" w:color="auto"/>
      </w:divBdr>
    </w:div>
    <w:div w:id="1663388967">
      <w:bodyDiv w:val="1"/>
      <w:marLeft w:val="0"/>
      <w:marRight w:val="0"/>
      <w:marTop w:val="0"/>
      <w:marBottom w:val="0"/>
      <w:divBdr>
        <w:top w:val="none" w:sz="0" w:space="0" w:color="auto"/>
        <w:left w:val="none" w:sz="0" w:space="0" w:color="auto"/>
        <w:bottom w:val="none" w:sz="0" w:space="0" w:color="auto"/>
        <w:right w:val="none" w:sz="0" w:space="0" w:color="auto"/>
      </w:divBdr>
      <w:divsChild>
        <w:div w:id="186137843">
          <w:marLeft w:val="0"/>
          <w:marRight w:val="0"/>
          <w:marTop w:val="0"/>
          <w:marBottom w:val="0"/>
          <w:divBdr>
            <w:top w:val="none" w:sz="0" w:space="0" w:color="auto"/>
            <w:left w:val="none" w:sz="0" w:space="0" w:color="auto"/>
            <w:bottom w:val="none" w:sz="0" w:space="0" w:color="auto"/>
            <w:right w:val="none" w:sz="0" w:space="0" w:color="auto"/>
          </w:divBdr>
          <w:divsChild>
            <w:div w:id="9253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4028">
      <w:bodyDiv w:val="1"/>
      <w:marLeft w:val="0"/>
      <w:marRight w:val="0"/>
      <w:marTop w:val="0"/>
      <w:marBottom w:val="0"/>
      <w:divBdr>
        <w:top w:val="none" w:sz="0" w:space="0" w:color="auto"/>
        <w:left w:val="none" w:sz="0" w:space="0" w:color="auto"/>
        <w:bottom w:val="none" w:sz="0" w:space="0" w:color="auto"/>
        <w:right w:val="none" w:sz="0" w:space="0" w:color="auto"/>
      </w:divBdr>
    </w:div>
    <w:div w:id="1785230980">
      <w:bodyDiv w:val="1"/>
      <w:marLeft w:val="0"/>
      <w:marRight w:val="0"/>
      <w:marTop w:val="0"/>
      <w:marBottom w:val="0"/>
      <w:divBdr>
        <w:top w:val="none" w:sz="0" w:space="0" w:color="auto"/>
        <w:left w:val="none" w:sz="0" w:space="0" w:color="auto"/>
        <w:bottom w:val="none" w:sz="0" w:space="0" w:color="auto"/>
        <w:right w:val="none" w:sz="0" w:space="0" w:color="auto"/>
      </w:divBdr>
    </w:div>
    <w:div w:id="1888642758">
      <w:bodyDiv w:val="1"/>
      <w:marLeft w:val="0"/>
      <w:marRight w:val="0"/>
      <w:marTop w:val="0"/>
      <w:marBottom w:val="0"/>
      <w:divBdr>
        <w:top w:val="none" w:sz="0" w:space="0" w:color="auto"/>
        <w:left w:val="none" w:sz="0" w:space="0" w:color="auto"/>
        <w:bottom w:val="none" w:sz="0" w:space="0" w:color="auto"/>
        <w:right w:val="none" w:sz="0" w:space="0" w:color="auto"/>
      </w:divBdr>
    </w:div>
    <w:div w:id="1905216913">
      <w:bodyDiv w:val="1"/>
      <w:marLeft w:val="0"/>
      <w:marRight w:val="0"/>
      <w:marTop w:val="0"/>
      <w:marBottom w:val="0"/>
      <w:divBdr>
        <w:top w:val="none" w:sz="0" w:space="0" w:color="auto"/>
        <w:left w:val="none" w:sz="0" w:space="0" w:color="auto"/>
        <w:bottom w:val="none" w:sz="0" w:space="0" w:color="auto"/>
        <w:right w:val="none" w:sz="0" w:space="0" w:color="auto"/>
      </w:divBdr>
    </w:div>
    <w:div w:id="1983196469">
      <w:bodyDiv w:val="1"/>
      <w:marLeft w:val="0"/>
      <w:marRight w:val="0"/>
      <w:marTop w:val="0"/>
      <w:marBottom w:val="0"/>
      <w:divBdr>
        <w:top w:val="none" w:sz="0" w:space="0" w:color="auto"/>
        <w:left w:val="none" w:sz="0" w:space="0" w:color="auto"/>
        <w:bottom w:val="none" w:sz="0" w:space="0" w:color="auto"/>
        <w:right w:val="none" w:sz="0" w:space="0" w:color="auto"/>
      </w:divBdr>
    </w:div>
    <w:div w:id="20117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ndt@dbq.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6</Pages>
  <Words>1049</Words>
  <Characters>6056</Characters>
  <Application>Microsoft Office Word</Application>
  <DocSecurity>0</DocSecurity>
  <Lines>212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Johnson</dc:creator>
  <cp:keywords/>
  <dc:description/>
  <cp:lastModifiedBy>Anne Funke</cp:lastModifiedBy>
  <cp:revision>7</cp:revision>
  <cp:lastPrinted>2025-09-10T20:27:00Z</cp:lastPrinted>
  <dcterms:created xsi:type="dcterms:W3CDTF">2025-06-05T15:51:00Z</dcterms:created>
  <dcterms:modified xsi:type="dcterms:W3CDTF">2025-09-11T15:00:00Z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132de574-d933-4580-979d-c8c5a841dca3</vt:lpwstr>
  </property>
</Properties>
</file>